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EBC5B13" w14:textId="76EE32C8" w:rsidR="0022500D" w:rsidRPr="0084368F" w:rsidRDefault="0042764C" w:rsidP="00426801">
      <w:pPr>
        <w:pStyle w:val="TitleISRNumber"/>
        <w:widowControl w:val="0"/>
        <w:rPr>
          <w:noProof w:val="0"/>
        </w:rPr>
      </w:pPr>
      <w:r w:rsidRPr="0084368F">
        <w:rPr>
          <w:rFonts w:ascii="Times New Roman" w:hAnsi="Times New Roman"/>
        </w:rPr>
        <w:drawing>
          <wp:anchor distT="0" distB="0" distL="114300" distR="114300" simplePos="0" relativeHeight="251751424" behindDoc="0" locked="0" layoutInCell="1" allowOverlap="1" wp14:anchorId="3DEFF4B0" wp14:editId="119BEDFA">
            <wp:simplePos x="0" y="0"/>
            <wp:positionH relativeFrom="column">
              <wp:posOffset>0</wp:posOffset>
            </wp:positionH>
            <wp:positionV relativeFrom="paragraph">
              <wp:posOffset>-289560</wp:posOffset>
            </wp:positionV>
            <wp:extent cx="1661160" cy="1092200"/>
            <wp:effectExtent l="0" t="0" r="0" b="0"/>
            <wp:wrapTopAndBottom/>
            <wp:docPr id="25" name="Picture 25" descr="Macintosh HD:Users:mack:Desktop:STScI-preview-primary-combo-mar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Macintosh HD:Users:mack:Desktop:STScI-preview-primary-combo-mark.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661160" cy="1092200"/>
                    </a:xfrm>
                    <a:prstGeom prst="rect">
                      <a:avLst/>
                    </a:prstGeom>
                    <a:noFill/>
                    <a:ln>
                      <a:noFill/>
                    </a:ln>
                  </pic:spPr>
                </pic:pic>
              </a:graphicData>
            </a:graphic>
          </wp:anchor>
        </w:drawing>
      </w:r>
      <w:bookmarkStart w:id="0" w:name="_Ref327395356"/>
      <w:bookmarkStart w:id="1" w:name="_Ref327395422"/>
      <w:bookmarkEnd w:id="0"/>
      <w:bookmarkEnd w:id="1"/>
      <w:r w:rsidR="0022500D" w:rsidRPr="0084368F">
        <w:rPr>
          <w:noProof w:val="0"/>
        </w:rPr>
        <w:t>Ins</w:t>
      </w:r>
      <w:r w:rsidR="00246730" w:rsidRPr="0084368F">
        <w:rPr>
          <w:noProof w:val="0"/>
        </w:rPr>
        <w:t>tru</w:t>
      </w:r>
      <w:r w:rsidR="000B00A9">
        <w:rPr>
          <w:noProof w:val="0"/>
        </w:rPr>
        <w:t xml:space="preserve">ment Science Report WFC3 </w:t>
      </w:r>
      <w:r w:rsidR="00D54CE1">
        <w:rPr>
          <w:noProof w:val="0"/>
        </w:rPr>
        <w:t>2024</w:t>
      </w:r>
      <w:r w:rsidR="001363D7">
        <w:rPr>
          <w:noProof w:val="0"/>
        </w:rPr>
        <w:t>-</w:t>
      </w:r>
      <w:r w:rsidR="004F2D67">
        <w:rPr>
          <w:noProof w:val="0"/>
        </w:rPr>
        <w:t>XX</w:t>
      </w:r>
    </w:p>
    <w:p w14:paraId="2AF4721E" w14:textId="2FCB020C" w:rsidR="00B1516A" w:rsidRPr="0084368F" w:rsidRDefault="00C5183D" w:rsidP="003C5AE3">
      <w:pPr>
        <w:pStyle w:val="Title"/>
        <w:widowControl w:val="0"/>
        <w:spacing w:before="240" w:line="280" w:lineRule="atLeast"/>
        <w:ind w:left="1008"/>
        <w:rPr>
          <w:noProof w:val="0"/>
        </w:rPr>
      </w:pPr>
      <w:r w:rsidRPr="0084368F">
        <mc:AlternateContent>
          <mc:Choice Requires="wps">
            <w:drawing>
              <wp:anchor distT="0" distB="0" distL="114300" distR="114300" simplePos="0" relativeHeight="251651072" behindDoc="0" locked="0" layoutInCell="1" allowOverlap="1" wp14:anchorId="722BEFF6" wp14:editId="674B53C8">
                <wp:simplePos x="0" y="0"/>
                <wp:positionH relativeFrom="column">
                  <wp:posOffset>3899565</wp:posOffset>
                </wp:positionH>
                <wp:positionV relativeFrom="paragraph">
                  <wp:posOffset>635242</wp:posOffset>
                </wp:positionV>
                <wp:extent cx="1600200" cy="0"/>
                <wp:effectExtent l="0" t="0" r="25400" b="25400"/>
                <wp:wrapNone/>
                <wp:docPr id="4" name="Line 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600200" cy="0"/>
                        </a:xfrm>
                        <a:prstGeom prst="line">
                          <a:avLst/>
                        </a:prstGeom>
                        <a:noFill/>
                        <a:ln w="12700">
                          <a:solidFill>
                            <a:srgbClr val="000000"/>
                          </a:solidFill>
                          <a:round/>
                          <a:headEnd/>
                          <a:tailEnd/>
                        </a:ln>
                        <a:extLst>
                          <a:ext uri="{909E8E84-426E-40dd-AFC4-6F175D3DCCD1}">
                            <a14:hiddenFill xmlns="" xmlns:o="urn:schemas-microsoft-com:office:office" xmlns:v="urn:schemas-microsoft-com:vml" xmlns:w10="urn:schemas-microsoft-com:office:word" xmlns:w="http://schemas.openxmlformats.org/wordprocessingml/2006/main" xmlns:a14="http://schemas.microsoft.com/office/drawing/2010/main" xmlns:arto="http://schemas.microsoft.com/office/word/2006/arto" xmlns:mv="urn:schemas-microsoft-com:mac:vml" xmlns:mo="http://schemas.microsoft.com/office/mac/office/2008/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742967B" id="Line 4" o:spid="_x0000_s1026" style="position:absolute;flip:x;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07.05pt,50pt" to="433.05pt,50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" strokeweight="1pt"/>
            </w:pict>
          </mc:Fallback>
        </mc:AlternateContent>
      </w:r>
      <w:r w:rsidR="00D54CE1">
        <w:rPr>
          <w:noProof w:val="0"/>
        </w:rPr>
        <w:t>Revisiting X-CTE in WFC3/UVIS</w:t>
      </w:r>
      <w:r w:rsidR="00CB298A">
        <w:rPr>
          <w:noProof w:val="0"/>
        </w:rPr>
        <w:t xml:space="preserve"> </w:t>
      </w:r>
    </w:p>
    <w:p w14:paraId="0F9DC2F8" w14:textId="77777777" w:rsidR="00644A22" w:rsidRDefault="00F54EDD" w:rsidP="00D507FA">
      <w:pPr>
        <w:pStyle w:val="TitleAuthor"/>
        <w:keepNext/>
        <w:widowControl w:val="0"/>
        <w:spacing w:line="280" w:lineRule="atLeast"/>
        <w:ind w:left="0" w:right="0"/>
        <w:rPr>
          <w:noProof w:val="0"/>
        </w:rPr>
      </w:pPr>
      <w:r>
        <w:rPr>
          <w:noProof w:val="0"/>
        </w:rPr>
        <w:t>Jay Anderson</w:t>
      </w:r>
    </w:p>
    <w:p w14:paraId="7DB3CA1A" w14:textId="5B72CC63" w:rsidR="00D507FA" w:rsidRPr="001749A0" w:rsidRDefault="00644A22" w:rsidP="00D507FA">
      <w:pPr>
        <w:pStyle w:val="TitleAuthor"/>
        <w:keepNext/>
        <w:widowControl w:val="0"/>
        <w:spacing w:line="280" w:lineRule="atLeast"/>
        <w:ind w:left="0" w:right="0"/>
        <w:rPr>
          <w:noProof w:val="0"/>
        </w:rPr>
      </w:pPr>
      <w:r>
        <w:rPr>
          <w:noProof w:val="0"/>
        </w:rPr>
        <w:t>June 5, 2024</w:t>
      </w:r>
      <w:r w:rsidR="00F54EDD">
        <w:rPr>
          <w:noProof w:val="0"/>
        </w:rPr>
        <w:t xml:space="preserve"> </w:t>
      </w:r>
    </w:p>
    <w:p w14:paraId="271A6BEF" w14:textId="77777777" w:rsidR="0022500D" w:rsidRPr="0084368F" w:rsidRDefault="0022500D" w:rsidP="002D5F3F">
      <w:pPr>
        <w:pStyle w:val="AbstractHead"/>
        <w:widowControl w:val="0"/>
        <w:spacing w:before="120" w:line="280" w:lineRule="atLeast"/>
        <w:outlineLvl w:val="0"/>
        <w:rPr>
          <w:noProof w:val="0"/>
        </w:rPr>
      </w:pPr>
      <w:r w:rsidRPr="0084368F">
        <w:rPr>
          <w:noProof w:val="0"/>
        </w:rPr>
        <w:t>Abstract</w:t>
      </w:r>
    </w:p>
    <w:p w14:paraId="0A787AA0" w14:textId="73D5A7AD" w:rsidR="00973A48" w:rsidRPr="006057C4" w:rsidRDefault="00ED6431" w:rsidP="00B56000">
      <w:pPr>
        <w:pStyle w:val="AbstractText"/>
      </w:pPr>
      <w:r>
        <w:t xml:space="preserve">Most discussion of </w:t>
      </w:r>
      <w:r w:rsidR="00DD4C15">
        <w:t>charge-transfer-efficiency (</w:t>
      </w:r>
      <w:r>
        <w:t>CTE</w:t>
      </w:r>
      <w:r w:rsidR="00DD4C15">
        <w:t>)</w:t>
      </w:r>
      <w:r>
        <w:t xml:space="preserve"> losses</w:t>
      </w:r>
      <w:r w:rsidR="00DD4C15">
        <w:t xml:space="preserve"> involves the parallel transfer of charge</w:t>
      </w:r>
      <w:r w:rsidR="00531B42">
        <w:t xml:space="preserve"> in the </w:t>
      </w:r>
      <w:r w:rsidR="00531B42" w:rsidRPr="00192649">
        <w:rPr>
          <w:i w:val="0"/>
          <w:iCs/>
        </w:rPr>
        <w:t>y</w:t>
      </w:r>
      <w:r w:rsidR="00531B42">
        <w:t>-direction</w:t>
      </w:r>
      <w:r w:rsidR="00DD4C15">
        <w:t xml:space="preserve"> down the chip columns.  </w:t>
      </w:r>
      <w:r w:rsidR="0069386B">
        <w:t>Serial</w:t>
      </w:r>
      <w:r w:rsidR="00432BBA">
        <w:t xml:space="preserve"> charge-transfer efficiency (</w:t>
      </w:r>
      <w:r w:rsidR="0069386B">
        <w:t>CTE</w:t>
      </w:r>
      <w:r w:rsidR="00432BBA">
        <w:t>) losses</w:t>
      </w:r>
      <w:r w:rsidR="00F42DF7">
        <w:t xml:space="preserve"> in WFC3/UVIS</w:t>
      </w:r>
      <w:r w:rsidR="0069386B">
        <w:t xml:space="preserve"> </w:t>
      </w:r>
      <w:r w:rsidR="00432BBA">
        <w:t>were</w:t>
      </w:r>
      <w:r w:rsidR="0069386B">
        <w:t xml:space="preserve"> first </w:t>
      </w:r>
      <w:r w:rsidR="0097239E">
        <w:t xml:space="preserve">assessed </w:t>
      </w:r>
      <w:r w:rsidR="0069386B">
        <w:t xml:space="preserve">in 2014 </w:t>
      </w:r>
      <w:r w:rsidR="0097239E">
        <w:t>(WFC3/ISR 2014-02)</w:t>
      </w:r>
      <w:r w:rsidR="002D7BA9">
        <w:t xml:space="preserve">, </w:t>
      </w:r>
      <w:r w:rsidR="00FB2354">
        <w:t>where</w:t>
      </w:r>
      <w:r w:rsidR="002D7BA9">
        <w:t xml:space="preserve"> i</w:t>
      </w:r>
      <w:r w:rsidR="0069386B">
        <w:t xml:space="preserve">t was found that </w:t>
      </w:r>
      <w:r w:rsidR="00F42DF7">
        <w:t xml:space="preserve">bright </w:t>
      </w:r>
      <w:r w:rsidR="0069386B">
        <w:t>stars were shifted by ~0.00</w:t>
      </w:r>
      <w:r w:rsidR="00C6631C">
        <w:t>15</w:t>
      </w:r>
      <w:r w:rsidR="0069386B">
        <w:t xml:space="preserve"> pixel away from the readout amplifier.  Now that the WFC3/UVIS CCD has spent more than three times as long in space</w:t>
      </w:r>
      <w:r w:rsidR="00F42DF7">
        <w:t>, imperfect serial CT</w:t>
      </w:r>
      <w:r w:rsidR="001B7FCF">
        <w:t>E</w:t>
      </w:r>
      <w:r w:rsidR="00F42DF7">
        <w:t xml:space="preserve"> should have</w:t>
      </w:r>
      <w:r w:rsidR="007402D1">
        <w:t xml:space="preserve"> three times the impact on the images</w:t>
      </w:r>
      <w:r w:rsidR="0069386B">
        <w:t xml:space="preserve">, </w:t>
      </w:r>
      <w:r w:rsidR="007402D1">
        <w:t xml:space="preserve">so </w:t>
      </w:r>
      <w:r w:rsidR="0069386B">
        <w:t>we revisit the effect</w:t>
      </w:r>
      <w:r w:rsidR="001B7FCF">
        <w:t xml:space="preserve">, </w:t>
      </w:r>
      <w:r w:rsidR="0069386B">
        <w:t>characteriz</w:t>
      </w:r>
      <w:r w:rsidR="001B7FCF">
        <w:t>ing</w:t>
      </w:r>
      <w:r w:rsidR="0069386B">
        <w:t xml:space="preserve"> serial CTE in </w:t>
      </w:r>
      <w:r w:rsidR="002D7BA9">
        <w:t>a similar manner to our models</w:t>
      </w:r>
      <w:r w:rsidR="0069386B">
        <w:t xml:space="preserve"> for parallel-CTE</w:t>
      </w:r>
      <w:r w:rsidR="007402D1">
        <w:t xml:space="preserve"> by using a combination of warm pixels, cosmic rays, saturated stars</w:t>
      </w:r>
      <w:r w:rsidR="002D7BA9">
        <w:t>, and overscan pixels</w:t>
      </w:r>
      <w:r w:rsidR="0069386B">
        <w:t xml:space="preserve">.  </w:t>
      </w:r>
      <w:r w:rsidR="006057C4">
        <w:t xml:space="preserve">Overall, serial CTE has a much smaller impact on images than does parallel CTE.  As of 2023, parallel CTE can have a </w:t>
      </w:r>
      <w:r w:rsidR="00FB2354">
        <w:t>~</w:t>
      </w:r>
      <w:r w:rsidR="006057C4">
        <w:t xml:space="preserve">5% impact on bright sources and a </w:t>
      </w:r>
      <w:r w:rsidR="00FB2354">
        <w:t>&gt;</w:t>
      </w:r>
      <w:r w:rsidR="006057C4">
        <w:t xml:space="preserve">50% impact on faint sources, and serial CTE can have a </w:t>
      </w:r>
      <w:r w:rsidR="00FB2354">
        <w:t>~</w:t>
      </w:r>
      <w:r w:rsidR="006057C4">
        <w:t xml:space="preserve">1% impact on bright sources and a </w:t>
      </w:r>
      <w:r w:rsidR="00FB2354">
        <w:t>~</w:t>
      </w:r>
      <w:r w:rsidR="006057C4">
        <w:t xml:space="preserve">3% impact on fainter sources.  </w:t>
      </w:r>
      <w:r w:rsidR="00F42DF7">
        <w:t>The</w:t>
      </w:r>
      <w:r w:rsidR="006057C4">
        <w:t xml:space="preserve"> first few pixels in the</w:t>
      </w:r>
      <w:r w:rsidR="00F42DF7">
        <w:t xml:space="preserve"> serial CTE trails are </w:t>
      </w:r>
      <w:r w:rsidR="006057C4">
        <w:t xml:space="preserve">much </w:t>
      </w:r>
      <w:r w:rsidR="00F42DF7">
        <w:t xml:space="preserve">sharper than </w:t>
      </w:r>
      <w:r w:rsidR="00FB2354">
        <w:t xml:space="preserve">the </w:t>
      </w:r>
      <w:r w:rsidR="00F42DF7">
        <w:t>parallel trails</w:t>
      </w:r>
      <w:r w:rsidR="006057C4">
        <w:t>, but there is a very faint component to the serial trails that extends</w:t>
      </w:r>
      <w:r w:rsidR="00F42DF7">
        <w:t xml:space="preserve"> much farther than the parallel trails</w:t>
      </w:r>
      <w:r w:rsidR="00FB2354">
        <w:t xml:space="preserve"> — </w:t>
      </w:r>
      <w:r w:rsidR="00F42DF7">
        <w:t xml:space="preserve">even wrapping around to the next row. </w:t>
      </w:r>
      <w:r w:rsidR="00A265A5">
        <w:t xml:space="preserve">  </w:t>
      </w:r>
      <w:r w:rsidR="00DB28C6">
        <w:t>W</w:t>
      </w:r>
      <w:r w:rsidR="0069386B">
        <w:t xml:space="preserve">e develop a </w:t>
      </w:r>
      <w:r w:rsidR="00F42DF7">
        <w:t xml:space="preserve">pixel-based </w:t>
      </w:r>
      <w:r w:rsidR="0069386B">
        <w:t xml:space="preserve">model for </w:t>
      </w:r>
      <w:r w:rsidR="00F42DF7">
        <w:t xml:space="preserve">the </w:t>
      </w:r>
      <w:r w:rsidR="0069386B">
        <w:t>trapping and release of charge</w:t>
      </w:r>
      <w:r w:rsidR="002D7BA9">
        <w:t xml:space="preserve"> in the serial register</w:t>
      </w:r>
      <w:r w:rsidR="0069386B">
        <w:t xml:space="preserve"> </w:t>
      </w:r>
      <w:r w:rsidR="007402D1">
        <w:t>and release a stand-alone beta-version of th</w:t>
      </w:r>
      <w:r w:rsidR="00FB2354">
        <w:t>is</w:t>
      </w:r>
      <w:r w:rsidR="007402D1">
        <w:t xml:space="preserve"> pixel-based </w:t>
      </w:r>
      <w:r w:rsidR="00FB2354">
        <w:t xml:space="preserve">serial-CTE </w:t>
      </w:r>
      <w:r w:rsidR="007402D1">
        <w:t>correction.</w:t>
      </w:r>
      <w:r w:rsidR="00DB28C6">
        <w:t xml:space="preserve"> </w:t>
      </w:r>
      <w:r w:rsidR="00DB28C6" w:rsidRPr="00DB28C6">
        <w:t>Most images are not significantly impacted by the x-CTE effect, however HST users that require high-precision astrometry could benefit from this correction</w:t>
      </w:r>
      <w:r w:rsidR="00DB28C6">
        <w:t xml:space="preserve"> — </w:t>
      </w:r>
      <w:r w:rsidR="00DB28C6" w:rsidRPr="00DB28C6">
        <w:t>at the very least</w:t>
      </w:r>
      <w:r w:rsidR="00DB28C6">
        <w:t>,</w:t>
      </w:r>
      <w:r w:rsidR="00DB28C6" w:rsidRPr="00DB28C6">
        <w:t xml:space="preserve"> so that they can quantify its impact on their science.</w:t>
      </w:r>
    </w:p>
    <w:p w14:paraId="3A94410F" w14:textId="4FC9C431" w:rsidR="0022500D" w:rsidRPr="0084368F" w:rsidRDefault="007515AD" w:rsidP="00694109">
      <w:pPr>
        <w:pStyle w:val="AbstractText"/>
        <w:widowControl w:val="0"/>
        <w:jc w:val="both"/>
        <w:rPr>
          <w:noProof w:val="0"/>
        </w:rPr>
      </w:pPr>
      <w:r>
        <w:pict w14:anchorId="29CFD441">
          <v:rect id="_x0000_i1025" alt="" style="width:468pt;height:.05pt;mso-width-percent:0;mso-height-percent:0;mso-width-percent:0;mso-height-percent:0" o:hralign="center" o:hrstd="t" o:hrnoshade="t" o:hr="t" fillcolor="black" stroked="f"/>
        </w:pict>
      </w:r>
    </w:p>
    <w:p w14:paraId="64909E76" w14:textId="4D207034" w:rsidR="0022500D" w:rsidRPr="0084368F" w:rsidRDefault="0022500D" w:rsidP="00E91928">
      <w:pPr>
        <w:pStyle w:val="HeadSect"/>
        <w:rPr>
          <w:noProof w:val="0"/>
        </w:rPr>
      </w:pPr>
      <w:bookmarkStart w:id="2" w:name="_Ref327395314"/>
      <w:r w:rsidRPr="0084368F">
        <w:rPr>
          <w:noProof w:val="0"/>
        </w:rPr>
        <w:t>Introduction</w:t>
      </w:r>
      <w:bookmarkEnd w:id="2"/>
    </w:p>
    <w:p w14:paraId="5511635D" w14:textId="5AE8274D" w:rsidR="0043261D" w:rsidRDefault="00074E9E" w:rsidP="00B56000">
      <w:pPr>
        <w:pStyle w:val="BodyNoIndent"/>
        <w:jc w:val="left"/>
      </w:pPr>
      <w:bookmarkStart w:id="3" w:name="_Ref327395290"/>
      <w:r>
        <w:t xml:space="preserve">Serial CTE losses </w:t>
      </w:r>
      <w:r w:rsidR="002D7BA9">
        <w:t xml:space="preserve">in </w:t>
      </w:r>
      <w:r>
        <w:t>WFC3/UVIS were last</w:t>
      </w:r>
      <w:r w:rsidR="00D54CE1">
        <w:t xml:space="preserve"> studied in 2014, when WFC3/UVIS had</w:t>
      </w:r>
      <w:r w:rsidR="002D7BA9">
        <w:t xml:space="preserve"> only</w:t>
      </w:r>
      <w:r w:rsidR="00D54CE1">
        <w:t xml:space="preserve"> been on board HST for 5 years</w:t>
      </w:r>
      <w:r w:rsidR="009B3C89">
        <w:t xml:space="preserve"> (Anderson, 2014).</w:t>
      </w:r>
      <w:r w:rsidR="003B465E">
        <w:t xml:space="preserve"> </w:t>
      </w:r>
      <w:r w:rsidR="009B3C89">
        <w:t xml:space="preserve"> At that time, bright </w:t>
      </w:r>
      <w:r w:rsidR="00D54CE1">
        <w:t xml:space="preserve">stars far from the serial register were </w:t>
      </w:r>
      <w:r w:rsidR="009B3C89">
        <w:t xml:space="preserve">found to be </w:t>
      </w:r>
      <w:r w:rsidR="00D54CE1">
        <w:t xml:space="preserve">shifted by 0.0015 pixel away from the register, while fainter stars were shifted by 0.004 pixel.  At the time, these small shifts were not relevant for many science programs, but </w:t>
      </w:r>
      <w:r>
        <w:t xml:space="preserve">it was useful to be able to quantify the </w:t>
      </w:r>
      <w:r w:rsidR="00D54CE1">
        <w:t>amplitude of the effect</w:t>
      </w:r>
      <w:r w:rsidR="00F54EDD">
        <w:t xml:space="preserve">, if only to assure </w:t>
      </w:r>
      <w:r w:rsidR="002D7BA9">
        <w:t>the community</w:t>
      </w:r>
      <w:r w:rsidR="00F54EDD">
        <w:t xml:space="preserve"> that it was not yet a major source of </w:t>
      </w:r>
      <w:r w:rsidR="002D7BA9">
        <w:t>concern</w:t>
      </w:r>
      <w:r w:rsidR="00F54EDD">
        <w:t>.</w:t>
      </w:r>
      <w:r w:rsidR="002D7BA9">
        <w:t xml:space="preserve">  Now in</w:t>
      </w:r>
      <w:r w:rsidR="00D54CE1">
        <w:t xml:space="preserve"> 2024, WFC3/UVIS has been in the harsh radiation environment of low-earth orbit for about three times as long</w:t>
      </w:r>
      <w:r w:rsidR="00D36830">
        <w:t xml:space="preserve"> as</w:t>
      </w:r>
      <w:r w:rsidR="003B465E">
        <w:t xml:space="preserve"> it had</w:t>
      </w:r>
      <w:r w:rsidR="00D36830">
        <w:t xml:space="preserve"> in 2014</w:t>
      </w:r>
      <w:r w:rsidR="00D54CE1">
        <w:t xml:space="preserve">.  On the </w:t>
      </w:r>
      <w:r w:rsidR="00D54CE1">
        <w:lastRenderedPageBreak/>
        <w:t xml:space="preserve">downside, this extra time in space both makes serial CTE more significant to science, but on the upside, the more significant amplitude makes it easier to </w:t>
      </w:r>
      <w:r w:rsidR="00FB2354">
        <w:t>characterize</w:t>
      </w:r>
      <w:r w:rsidR="00D54CE1">
        <w:t>.</w:t>
      </w:r>
    </w:p>
    <w:p w14:paraId="57EB3ADC" w14:textId="2D80094E" w:rsidR="00A600BF" w:rsidRDefault="00A600BF" w:rsidP="00B56000">
      <w:pPr>
        <w:pStyle w:val="BodyNoIndent"/>
        <w:jc w:val="left"/>
      </w:pPr>
      <w:r>
        <w:t xml:space="preserve">In this ISR, we will do a deep dive into serial CTE </w:t>
      </w:r>
      <w:r w:rsidR="002D7BA9">
        <w:t xml:space="preserve">in an effort </w:t>
      </w:r>
      <w:r>
        <w:t>to understand how it impacts the pixels we download from the detector.  Serial CTE shares a lot of commonalities with the better-studied parallel CTE</w:t>
      </w:r>
      <w:r w:rsidR="00BD040F">
        <w:t xml:space="preserve"> (</w:t>
      </w:r>
      <w:r w:rsidR="003B465E">
        <w:t xml:space="preserve">for the latest review, </w:t>
      </w:r>
      <w:r w:rsidR="00BD040F">
        <w:t xml:space="preserve">see Anderson </w:t>
      </w:r>
      <w:r w:rsidR="00BD040F" w:rsidRPr="00BD040F">
        <w:rPr>
          <w:i/>
          <w:iCs/>
        </w:rPr>
        <w:t>et al</w:t>
      </w:r>
      <w:r w:rsidR="00BD040F">
        <w:t>. 2021)</w:t>
      </w:r>
      <w:r>
        <w:t>.  They both appear to arise from charge traps that delay the sh</w:t>
      </w:r>
      <w:r w:rsidR="002D7BA9">
        <w:t>uffling</w:t>
      </w:r>
      <w:r>
        <w:t xml:space="preserve"> of </w:t>
      </w:r>
      <w:r w:rsidR="003B465E">
        <w:t xml:space="preserve">some </w:t>
      </w:r>
      <w:r>
        <w:t>charge from one pixel to another</w:t>
      </w:r>
      <w:r w:rsidR="002D7BA9">
        <w:t>.  T</w:t>
      </w:r>
      <w:r>
        <w:t xml:space="preserve">he result </w:t>
      </w:r>
      <w:r w:rsidR="002D7BA9">
        <w:t>of this delay is</w:t>
      </w:r>
      <w:r>
        <w:t xml:space="preserve"> a loss of charge in bright pixels and a release of charge into</w:t>
      </w:r>
      <w:r w:rsidR="00BD040F">
        <w:t xml:space="preserve"> fainter</w:t>
      </w:r>
      <w:r>
        <w:t xml:space="preserve"> “upstream” pixels.  There are also some differences between serial and parallel CTE, related to the way the serial register is used to read out rows of pixels during the readout process. </w:t>
      </w:r>
    </w:p>
    <w:p w14:paraId="5E19967B" w14:textId="1A9F979F" w:rsidR="00BD040F" w:rsidRDefault="00A600BF" w:rsidP="00B56000">
      <w:pPr>
        <w:pStyle w:val="BodyNoIndent"/>
        <w:jc w:val="left"/>
      </w:pPr>
      <w:r>
        <w:t xml:space="preserve">We </w:t>
      </w:r>
      <w:r w:rsidR="00BD040F">
        <w:t>begin this study</w:t>
      </w:r>
      <w:r w:rsidR="00CE1B76">
        <w:t xml:space="preserve"> in </w:t>
      </w:r>
      <w:r w:rsidR="00CE1B76" w:rsidRPr="00CE1B76">
        <w:rPr>
          <w:b/>
          <w:bCs/>
          <w:color w:val="0070C0"/>
        </w:rPr>
        <w:t>Section 2</w:t>
      </w:r>
      <w:r w:rsidR="00BD040F">
        <w:t xml:space="preserve"> by looking at an anomaly that was discovered in a </w:t>
      </w:r>
      <w:r w:rsidR="00CE1B76">
        <w:t>Q</w:t>
      </w:r>
      <w:r w:rsidR="00BD040F">
        <w:t>uicklook</w:t>
      </w:r>
      <w:r w:rsidR="00CE1B76">
        <w:rPr>
          <w:rStyle w:val="FootnoteReference"/>
        </w:rPr>
        <w:footnoteReference w:id="2"/>
      </w:r>
      <w:r w:rsidR="00BD040F">
        <w:t xml:space="preserve"> </w:t>
      </w:r>
      <w:r w:rsidR="00745819">
        <w:t xml:space="preserve">image of a bias frame.  This anomaly exhibited what </w:t>
      </w:r>
      <w:r w:rsidR="00D36830">
        <w:t xml:space="preserve">appeared </w:t>
      </w:r>
      <w:r w:rsidR="00745819">
        <w:t xml:space="preserve">to be </w:t>
      </w:r>
      <w:r w:rsidR="002A13AD">
        <w:t>an extremely energetic cosmic-ray event that had a</w:t>
      </w:r>
      <w:r w:rsidR="00745819">
        <w:t xml:space="preserve"> CTE trail that wrapped around from the end of one row to the beginning of the next</w:t>
      </w:r>
      <w:r w:rsidR="00FB2354">
        <w:t xml:space="preserve"> row</w:t>
      </w:r>
      <w:r w:rsidR="00745819">
        <w:t xml:space="preserve">.  In an attempt to explain this phenomenon, </w:t>
      </w:r>
      <w:r w:rsidR="00745819" w:rsidRPr="00745819">
        <w:rPr>
          <w:b/>
          <w:bCs/>
          <w:color w:val="0070C0"/>
        </w:rPr>
        <w:t>Section 3</w:t>
      </w:r>
      <w:r w:rsidR="00745819">
        <w:t xml:space="preserve"> goes into the details of the WFC3/UVIS readout mechanics.</w:t>
      </w:r>
    </w:p>
    <w:p w14:paraId="4762B6D3" w14:textId="1D1F2A0A" w:rsidR="00745819" w:rsidRDefault="00745819" w:rsidP="00B56000">
      <w:pPr>
        <w:pStyle w:val="BodyNoIndent"/>
        <w:jc w:val="left"/>
      </w:pPr>
      <w:r w:rsidRPr="00745819">
        <w:rPr>
          <w:b/>
          <w:bCs/>
          <w:color w:val="0070C0"/>
        </w:rPr>
        <w:t>Section 4</w:t>
      </w:r>
      <w:r w:rsidRPr="00745819">
        <w:rPr>
          <w:color w:val="0070C0"/>
        </w:rPr>
        <w:t xml:space="preserve"> </w:t>
      </w:r>
      <w:r>
        <w:t>then uses the same strategy that has been used to study parallel CTE to examine serial CTE</w:t>
      </w:r>
      <w:r w:rsidR="002A13AD">
        <w:t xml:space="preserve">, namely </w:t>
      </w:r>
      <w:r w:rsidR="00FB2354">
        <w:t xml:space="preserve">by </w:t>
      </w:r>
      <w:r w:rsidR="002A13AD">
        <w:t xml:space="preserve">examining the trails behind warm/hot pixels in the dark exposures.  This allows us to study serial CTE for faint and </w:t>
      </w:r>
      <w:r w:rsidR="003B465E">
        <w:t>medium-</w:t>
      </w:r>
      <w:r w:rsidR="002A13AD">
        <w:t xml:space="preserve">bright </w:t>
      </w:r>
      <w:r w:rsidR="003B465E">
        <w:t>stimul</w:t>
      </w:r>
      <w:r w:rsidR="00FB2354">
        <w:t>us pixels</w:t>
      </w:r>
      <w:r w:rsidR="00CE1B76">
        <w:t xml:space="preserve">.  But unfortunately (for this </w:t>
      </w:r>
      <w:r w:rsidR="00D36830">
        <w:t>study</w:t>
      </w:r>
      <w:r w:rsidR="00CE1B76">
        <w:t>),</w:t>
      </w:r>
      <w:r w:rsidR="002A13AD">
        <w:t xml:space="preserve"> WFC3/UVIS has very few bright hot pixels</w:t>
      </w:r>
      <w:r w:rsidR="00FB2354">
        <w:t xml:space="preserve"> so the dark exposures cannot help us characterize serial CTE for pixels with more than 25,000 electrons.  S</w:t>
      </w:r>
      <w:r w:rsidR="002A13AD">
        <w:t>o</w:t>
      </w:r>
      <w:r w:rsidR="00FB2354">
        <w:t>,</w:t>
      </w:r>
      <w:r w:rsidR="002A13AD">
        <w:t xml:space="preserve"> </w:t>
      </w:r>
      <w:r w:rsidR="008512DE">
        <w:t xml:space="preserve">in </w:t>
      </w:r>
      <w:r w:rsidR="008512DE" w:rsidRPr="008512DE">
        <w:rPr>
          <w:b/>
          <w:bCs/>
          <w:color w:val="0070C0"/>
        </w:rPr>
        <w:t>Section 5</w:t>
      </w:r>
      <w:r w:rsidR="008512DE">
        <w:t xml:space="preserve"> we extend our analysis to the </w:t>
      </w:r>
      <w:r w:rsidR="00740784">
        <w:t>horizontal virtual overscan region</w:t>
      </w:r>
      <w:r w:rsidR="00CE1B76">
        <w:t>,</w:t>
      </w:r>
      <w:r w:rsidR="00740784">
        <w:t xml:space="preserve"> which allows a very precise study of the impact of imperfect serial CTE on </w:t>
      </w:r>
      <w:r w:rsidR="00CE1B76">
        <w:t>both small and extremely</w:t>
      </w:r>
      <w:r w:rsidR="00740784">
        <w:t xml:space="preserve"> large charge packets.</w:t>
      </w:r>
    </w:p>
    <w:p w14:paraId="0F1DE5DE" w14:textId="24EEC862" w:rsidR="00740784" w:rsidRDefault="00740784" w:rsidP="00B56000">
      <w:pPr>
        <w:pStyle w:val="BodyNoIndent"/>
        <w:jc w:val="left"/>
      </w:pPr>
      <w:r w:rsidRPr="00740784">
        <w:rPr>
          <w:b/>
          <w:bCs/>
          <w:color w:val="0070C0"/>
        </w:rPr>
        <w:t>Section 6</w:t>
      </w:r>
      <w:r>
        <w:t xml:space="preserve"> assembles all of the above results into a model of trapping and release </w:t>
      </w:r>
      <w:r w:rsidR="00FB2354">
        <w:t xml:space="preserve">that is </w:t>
      </w:r>
      <w:r>
        <w:t>similar to th</w:t>
      </w:r>
      <w:r w:rsidR="00FB2354">
        <w:t>e model</w:t>
      </w:r>
      <w:r>
        <w:t xml:space="preserve"> used to describe parallel CTE.  </w:t>
      </w:r>
      <w:r w:rsidRPr="00740784">
        <w:rPr>
          <w:b/>
          <w:bCs/>
          <w:color w:val="0070C0"/>
        </w:rPr>
        <w:t>Section 7</w:t>
      </w:r>
      <w:r>
        <w:t xml:space="preserve"> incorporates the forward model into a FORTRAN subroutine that is able predict the blurring induced by serial CTE transfer.  Since serial-CTE blurring is very much still at the perturbation level (~1%), we find that one iteration is sufficient to </w:t>
      </w:r>
      <w:r w:rsidR="001B08E2">
        <w:t xml:space="preserve">use the forward model to predict the original pixel distribution from an observed image.  We evaluate this correction and in </w:t>
      </w:r>
      <w:r w:rsidR="001B08E2" w:rsidRPr="001B08E2">
        <w:rPr>
          <w:b/>
          <w:bCs/>
          <w:color w:val="0070C0"/>
        </w:rPr>
        <w:t>Section 8</w:t>
      </w:r>
      <w:r w:rsidR="001B08E2">
        <w:t xml:space="preserve"> provide it in several formats to the community.</w:t>
      </w:r>
    </w:p>
    <w:p w14:paraId="49679B56" w14:textId="77777777" w:rsidR="00BD040F" w:rsidRDefault="00BD040F" w:rsidP="00B56000">
      <w:pPr>
        <w:pStyle w:val="BodyNoIndent"/>
        <w:jc w:val="left"/>
      </w:pPr>
    </w:p>
    <w:p w14:paraId="5157E18E" w14:textId="7050FC9A" w:rsidR="00511EC3" w:rsidRDefault="00511EC3">
      <w:pPr>
        <w:rPr>
          <w:rFonts w:ascii="Times" w:hAnsi="Times"/>
          <w:color w:val="000000"/>
        </w:rPr>
      </w:pPr>
      <w:r>
        <w:br w:type="page"/>
      </w:r>
    </w:p>
    <w:p w14:paraId="293EDCA1" w14:textId="4B7703FE" w:rsidR="00262457" w:rsidRDefault="00262457" w:rsidP="00262457">
      <w:pPr>
        <w:pStyle w:val="HeadSect"/>
      </w:pPr>
      <w:r>
        <w:lastRenderedPageBreak/>
        <w:t>Strange features seen in bias</w:t>
      </w:r>
    </w:p>
    <w:p w14:paraId="29E683D1" w14:textId="0D435A24" w:rsidR="007909C3" w:rsidRDefault="00262457" w:rsidP="00B56000">
      <w:pPr>
        <w:pStyle w:val="BodyNoIndent"/>
        <w:jc w:val="left"/>
      </w:pPr>
      <w:r>
        <w:t xml:space="preserve">The original impetus for this study was a </w:t>
      </w:r>
      <w:r w:rsidR="00270AB5">
        <w:t>curious</w:t>
      </w:r>
      <w:r>
        <w:t xml:space="preserve"> feature noticed in </w:t>
      </w:r>
      <w:r w:rsidR="00270AB5">
        <w:t>a</w:t>
      </w:r>
      <w:r>
        <w:t xml:space="preserve"> </w:t>
      </w:r>
      <w:r w:rsidR="00CE1B76">
        <w:t>Q</w:t>
      </w:r>
      <w:r>
        <w:t>uicklook</w:t>
      </w:r>
      <w:r w:rsidR="00270AB5">
        <w:rPr>
          <w:rStyle w:val="FootnoteReference"/>
        </w:rPr>
        <w:footnoteReference w:id="3"/>
      </w:r>
      <w:r>
        <w:t xml:space="preserve"> </w:t>
      </w:r>
      <w:r w:rsidR="00270AB5">
        <w:t xml:space="preserve">survey of some </w:t>
      </w:r>
      <w:r>
        <w:t>bias</w:t>
      </w:r>
      <w:r w:rsidR="00270AB5">
        <w:t xml:space="preserve"> images</w:t>
      </w:r>
      <w:r>
        <w:t xml:space="preserve">. </w:t>
      </w:r>
      <w:r w:rsidR="00E41B84">
        <w:t xml:space="preserve"> </w:t>
      </w:r>
      <w:r w:rsidR="00E41B84" w:rsidRPr="00E41B84">
        <w:rPr>
          <w:b/>
          <w:bCs/>
          <w:color w:val="0070C0"/>
        </w:rPr>
        <w:t>Figure 1</w:t>
      </w:r>
      <w:r w:rsidR="00E41B84">
        <w:t xml:space="preserve"> shows the bias image, along with some horizontal averages.  </w:t>
      </w:r>
    </w:p>
    <w:p w14:paraId="4EBBDD92" w14:textId="3686AE5F" w:rsidR="009A62C1" w:rsidRDefault="00E41B84" w:rsidP="00511EC3">
      <w:pPr>
        <w:pStyle w:val="BodyNoIndent"/>
        <w:jc w:val="left"/>
      </w:pPr>
      <w:r>
        <w:t>Note that the feature exhibits</w:t>
      </w:r>
      <w:r w:rsidR="00432BBA">
        <w:t xml:space="preserve"> not only</w:t>
      </w:r>
      <w:r>
        <w:t xml:space="preserve"> a trail to the right</w:t>
      </w:r>
      <w:r w:rsidR="00432BBA">
        <w:t xml:space="preserve"> – </w:t>
      </w:r>
      <w:r>
        <w:t>as would be expected from CTE in the serial register (aka, x-CTE)</w:t>
      </w:r>
      <w:r w:rsidR="00D36830">
        <w:t xml:space="preserve"> </w:t>
      </w:r>
      <w:r w:rsidR="00A62714">
        <w:t>—</w:t>
      </w:r>
      <w:r w:rsidR="00D36830">
        <w:t xml:space="preserve"> b</w:t>
      </w:r>
      <w:r>
        <w:t>ut there is also a faint trail</w:t>
      </w:r>
      <w:r w:rsidR="00432BBA">
        <w:t xml:space="preserve"> in the same rows</w:t>
      </w:r>
      <w:r>
        <w:t xml:space="preserve"> </w:t>
      </w:r>
      <w:r w:rsidR="00432BBA">
        <w:t xml:space="preserve">that can be </w:t>
      </w:r>
      <w:r>
        <w:t xml:space="preserve">seen emanating from the </w:t>
      </w:r>
      <w:r w:rsidRPr="0068223A">
        <w:rPr>
          <w:i/>
          <w:iCs/>
        </w:rPr>
        <w:t>left</w:t>
      </w:r>
      <w:r>
        <w:t xml:space="preserve"> of the detector and </w:t>
      </w:r>
      <w:r w:rsidR="0068223A">
        <w:t>appearing to fade</w:t>
      </w:r>
      <w:r>
        <w:t xml:space="preserve"> out just before the CR.  Furthermore, this trail is present not only in the on-sky pixels, but it </w:t>
      </w:r>
      <w:r w:rsidR="00432BBA">
        <w:t>is</w:t>
      </w:r>
      <w:r>
        <w:t xml:space="preserve"> also present in the 30 horizontal overscan pixels on the right, and in the 25 physical pre-scan pixels on the left.  </w:t>
      </w:r>
      <w:r w:rsidR="00432BBA">
        <w:t xml:space="preserve">The trail maintains an amplitude of </w:t>
      </w:r>
      <w:r w:rsidR="00511EC3">
        <w:t>1</w:t>
      </w:r>
      <w:r w:rsidR="00432BBA">
        <w:t xml:space="preserve"> electron for </w:t>
      </w:r>
      <w:r w:rsidR="00511EC3">
        <w:t>30</w:t>
      </w:r>
      <w:r w:rsidR="00432BBA">
        <w:t xml:space="preserve">0 pixels beyond the CR, and it maintains an </w:t>
      </w:r>
      <w:r w:rsidR="00CE1B76">
        <w:t xml:space="preserve">average </w:t>
      </w:r>
      <w:r w:rsidR="00432BBA">
        <w:t xml:space="preserve">amplitude of more than 0.1 electron for almost 2000 serial shifts. </w:t>
      </w:r>
      <w:r w:rsidR="00511EC3">
        <w:t xml:space="preserve"> </w:t>
      </w:r>
      <w:r>
        <w:t xml:space="preserve">This document is a deep-dive effort to understand, characterize, and </w:t>
      </w:r>
      <w:r w:rsidR="00D36830">
        <w:t xml:space="preserve">provide a </w:t>
      </w:r>
      <w:r>
        <w:t>correct</w:t>
      </w:r>
      <w:r w:rsidR="00D36830">
        <w:t>ion for</w:t>
      </w:r>
      <w:r>
        <w:t xml:space="preserve"> this phenomenon.</w:t>
      </w:r>
    </w:p>
    <w:p w14:paraId="0DCCFFC7" w14:textId="77777777" w:rsidR="009A62C1" w:rsidRDefault="009A62C1" w:rsidP="00511EC3">
      <w:pPr>
        <w:pStyle w:val="BodyNoIndent"/>
        <w:jc w:val="left"/>
      </w:pPr>
    </w:p>
    <w:p w14:paraId="3887072F" w14:textId="77777777" w:rsidR="00270AB5" w:rsidRDefault="00270AB5" w:rsidP="00270AB5">
      <w:pPr>
        <w:pStyle w:val="BodyNoIndent"/>
        <w:keepNext/>
        <w:jc w:val="center"/>
      </w:pPr>
      <w:r>
        <w:rPr>
          <w:noProof/>
        </w:rPr>
        <w:drawing>
          <wp:inline distT="0" distB="0" distL="0" distR="0" wp14:anchorId="6F1D78CC" wp14:editId="119DC1E6">
            <wp:extent cx="4554220" cy="3445052"/>
            <wp:effectExtent l="0" t="0" r="5080" b="0"/>
            <wp:docPr id="1576711322"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6711322" name="Picture 1576711322"/>
                    <pic:cNvPicPr/>
                  </pic:nvPicPr>
                  <pic:blipFill rotWithShape="1">
                    <a:blip r:embed="rId12"/>
                    <a:srcRect t="1661"/>
                    <a:stretch/>
                  </pic:blipFill>
                  <pic:spPr bwMode="auto">
                    <a:xfrm>
                      <a:off x="0" y="0"/>
                      <a:ext cx="4601997" cy="3481193"/>
                    </a:xfrm>
                    <a:prstGeom prst="rect">
                      <a:avLst/>
                    </a:prstGeom>
                    <a:ln>
                      <a:noFill/>
                    </a:ln>
                    <a:extLst>
                      <a:ext uri="{53640926-AAD7-44D8-BBD7-CCE9431645EC}">
                        <a14:shadowObscured xmlns:a14="http://schemas.microsoft.com/office/drawing/2010/main"/>
                      </a:ext>
                    </a:extLst>
                  </pic:spPr>
                </pic:pic>
              </a:graphicData>
            </a:graphic>
          </wp:inline>
        </w:drawing>
      </w:r>
    </w:p>
    <w:p w14:paraId="3B23FDCF" w14:textId="206671F5" w:rsidR="00270AB5" w:rsidRDefault="00270AB5" w:rsidP="00B56000">
      <w:pPr>
        <w:pStyle w:val="Caption"/>
        <w:jc w:val="left"/>
        <w:rPr>
          <w:b/>
          <w:bCs/>
        </w:rPr>
      </w:pPr>
      <w:r w:rsidRPr="00270AB5">
        <w:rPr>
          <w:b/>
          <w:bCs/>
        </w:rPr>
        <w:t xml:space="preserve">Figure </w:t>
      </w:r>
      <w:r w:rsidRPr="00270AB5">
        <w:rPr>
          <w:b/>
          <w:bCs/>
        </w:rPr>
        <w:fldChar w:fldCharType="begin"/>
      </w:r>
      <w:r w:rsidRPr="00270AB5">
        <w:rPr>
          <w:b/>
          <w:bCs/>
        </w:rPr>
        <w:instrText xml:space="preserve"> SEQ Figure \* ARABIC </w:instrText>
      </w:r>
      <w:r w:rsidRPr="00270AB5">
        <w:rPr>
          <w:b/>
          <w:bCs/>
        </w:rPr>
        <w:fldChar w:fldCharType="separate"/>
      </w:r>
      <w:r w:rsidR="00B23671">
        <w:rPr>
          <w:b/>
          <w:bCs/>
          <w:noProof/>
        </w:rPr>
        <w:t>1</w:t>
      </w:r>
      <w:r w:rsidRPr="00270AB5">
        <w:rPr>
          <w:b/>
          <w:bCs/>
        </w:rPr>
        <w:fldChar w:fldCharType="end"/>
      </w:r>
      <w:r w:rsidRPr="00270AB5">
        <w:rPr>
          <w:b/>
          <w:bCs/>
        </w:rPr>
        <w:t xml:space="preserve">:  Block averaged representation of image </w:t>
      </w:r>
      <w:r w:rsidRPr="00270AB5">
        <w:rPr>
          <w:rFonts w:ascii="Courier New" w:hAnsi="Courier New" w:cs="Courier New"/>
          <w:b/>
          <w:bCs/>
        </w:rPr>
        <w:t>if5ke4b3q</w:t>
      </w:r>
      <w:r w:rsidRPr="00270AB5">
        <w:rPr>
          <w:b/>
          <w:bCs/>
        </w:rPr>
        <w:t>, an unflashed bias image.  Note the increase in CRs with distance from the bottom</w:t>
      </w:r>
      <w:r w:rsidR="00CE1B76">
        <w:rPr>
          <w:b/>
          <w:bCs/>
        </w:rPr>
        <w:t xml:space="preserve"> of the image</w:t>
      </w:r>
      <w:r w:rsidR="00D36830">
        <w:rPr>
          <w:b/>
          <w:bCs/>
        </w:rPr>
        <w:t xml:space="preserve"> due to</w:t>
      </w:r>
      <w:r w:rsidRPr="00270AB5">
        <w:rPr>
          <w:b/>
          <w:bCs/>
        </w:rPr>
        <w:t xml:space="preserve"> CR hits that arrive during </w:t>
      </w:r>
      <w:r w:rsidR="000150D1">
        <w:rPr>
          <w:b/>
          <w:bCs/>
        </w:rPr>
        <w:t xml:space="preserve">the 90 seconds of </w:t>
      </w:r>
      <w:r w:rsidRPr="00270AB5">
        <w:rPr>
          <w:b/>
          <w:bCs/>
        </w:rPr>
        <w:t>readout.</w:t>
      </w:r>
      <w:r>
        <w:rPr>
          <w:b/>
          <w:bCs/>
        </w:rPr>
        <w:t xml:space="preserve">  The CR</w:t>
      </w:r>
      <w:r w:rsidR="00B62D24">
        <w:rPr>
          <w:b/>
          <w:bCs/>
        </w:rPr>
        <w:t xml:space="preserve"> under study</w:t>
      </w:r>
      <w:r>
        <w:rPr>
          <w:b/>
          <w:bCs/>
        </w:rPr>
        <w:t xml:space="preserve"> is shown in the yellow outline.  </w:t>
      </w:r>
      <w:r w:rsidR="00E41B84">
        <w:rPr>
          <w:b/>
          <w:bCs/>
        </w:rPr>
        <w:t xml:space="preserve">The bottom graph shows the average flux per column in the 24 </w:t>
      </w:r>
      <w:r w:rsidR="000150D1">
        <w:rPr>
          <w:b/>
          <w:bCs/>
        </w:rPr>
        <w:t>rows</w:t>
      </w:r>
      <w:r w:rsidR="00E41B84">
        <w:rPr>
          <w:b/>
          <w:bCs/>
        </w:rPr>
        <w:t xml:space="preserve"> affected by the CR.  Red dots correspond to averages over ten columns.  The right graph shows the immediate vicinity of the CR.   The image shown is 2103</w:t>
      </w:r>
      <w:r w:rsidR="00E41B84">
        <w:rPr>
          <w:b/>
          <w:bCs/>
        </w:rPr>
        <w:sym w:font="Symbol" w:char="F0B4"/>
      </w:r>
      <w:r w:rsidR="00E41B84">
        <w:rPr>
          <w:b/>
          <w:bCs/>
        </w:rPr>
        <w:t>2070 and includes 25 physical pre-scan pixels on the left, 30 horizontal overscan pixels on the right and 19 vertical overscan pixels at the top.</w:t>
      </w:r>
    </w:p>
    <w:bookmarkEnd w:id="3"/>
    <w:p w14:paraId="5EEF5600" w14:textId="77777777" w:rsidR="007909C3" w:rsidRDefault="00FB7F70" w:rsidP="00B56000">
      <w:pPr>
        <w:pStyle w:val="BodyNoIndent"/>
        <w:keepNext/>
        <w:jc w:val="center"/>
      </w:pPr>
      <w:r>
        <w:rPr>
          <w:noProof/>
        </w:rPr>
        <w:lastRenderedPageBreak/>
        <w:drawing>
          <wp:inline distT="0" distB="0" distL="0" distR="0" wp14:anchorId="45685A53" wp14:editId="1C75A061">
            <wp:extent cx="5792614" cy="4365551"/>
            <wp:effectExtent l="0" t="0" r="0" b="3810"/>
            <wp:docPr id="13284684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846846" name="Picture 132846846"/>
                    <pic:cNvPicPr/>
                  </pic:nvPicPr>
                  <pic:blipFill rotWithShape="1">
                    <a:blip r:embed="rId13"/>
                    <a:srcRect l="7265" t="4820" r="4701" b="4484"/>
                    <a:stretch/>
                  </pic:blipFill>
                  <pic:spPr bwMode="auto">
                    <a:xfrm>
                      <a:off x="0" y="0"/>
                      <a:ext cx="5835114" cy="4397581"/>
                    </a:xfrm>
                    <a:prstGeom prst="rect">
                      <a:avLst/>
                    </a:prstGeom>
                    <a:ln>
                      <a:noFill/>
                    </a:ln>
                    <a:extLst>
                      <a:ext uri="{53640926-AAD7-44D8-BBD7-CCE9431645EC}">
                        <a14:shadowObscured xmlns:a14="http://schemas.microsoft.com/office/drawing/2010/main"/>
                      </a:ext>
                    </a:extLst>
                  </pic:spPr>
                </pic:pic>
              </a:graphicData>
            </a:graphic>
          </wp:inline>
        </w:drawing>
      </w:r>
    </w:p>
    <w:p w14:paraId="110E48BC" w14:textId="3EF1B1E2" w:rsidR="009A62C1" w:rsidRPr="00A83966" w:rsidRDefault="007909C3" w:rsidP="00A83966">
      <w:pPr>
        <w:pStyle w:val="Caption"/>
        <w:jc w:val="left"/>
        <w:rPr>
          <w:b/>
          <w:bCs/>
        </w:rPr>
      </w:pPr>
      <w:r w:rsidRPr="0068223A">
        <w:rPr>
          <w:b/>
          <w:bCs/>
        </w:rPr>
        <w:t xml:space="preserve">Figure </w:t>
      </w:r>
      <w:r w:rsidRPr="0068223A">
        <w:rPr>
          <w:b/>
          <w:bCs/>
        </w:rPr>
        <w:fldChar w:fldCharType="begin"/>
      </w:r>
      <w:r w:rsidRPr="0068223A">
        <w:rPr>
          <w:b/>
          <w:bCs/>
        </w:rPr>
        <w:instrText xml:space="preserve"> SEQ Figure \* ARABIC </w:instrText>
      </w:r>
      <w:r w:rsidRPr="0068223A">
        <w:rPr>
          <w:b/>
          <w:bCs/>
        </w:rPr>
        <w:fldChar w:fldCharType="separate"/>
      </w:r>
      <w:r w:rsidR="00B23671">
        <w:rPr>
          <w:b/>
          <w:bCs/>
          <w:noProof/>
        </w:rPr>
        <w:t>2</w:t>
      </w:r>
      <w:r w:rsidRPr="0068223A">
        <w:rPr>
          <w:b/>
          <w:bCs/>
        </w:rPr>
        <w:fldChar w:fldCharType="end"/>
      </w:r>
      <w:r w:rsidRPr="0068223A">
        <w:rPr>
          <w:b/>
          <w:bCs/>
        </w:rPr>
        <w:t>:  A schematic showing the WFC3/UVIS detector readout</w:t>
      </w:r>
      <w:r w:rsidR="00DD4C15">
        <w:rPr>
          <w:b/>
          <w:bCs/>
        </w:rPr>
        <w:t xml:space="preserve"> for the two CCD chips.  The top chip is WFC1 and is in the first extension of </w:t>
      </w:r>
      <w:r w:rsidR="00DD4C15" w:rsidRPr="00531B42">
        <w:rPr>
          <w:rFonts w:ascii="Courier New" w:hAnsi="Courier New" w:cs="Courier New"/>
          <w:b/>
          <w:bCs/>
        </w:rPr>
        <w:t>_flt</w:t>
      </w:r>
      <w:r w:rsidR="00DD4C15">
        <w:rPr>
          <w:b/>
          <w:bCs/>
        </w:rPr>
        <w:t xml:space="preserve"> images; the bottom chip is WFC2 and is in the first extension of </w:t>
      </w:r>
      <w:r w:rsidR="00DD4C15" w:rsidRPr="00531B42">
        <w:rPr>
          <w:rFonts w:ascii="Courier New" w:hAnsi="Courier New" w:cs="Courier New"/>
          <w:b/>
          <w:bCs/>
        </w:rPr>
        <w:t>_flt</w:t>
      </w:r>
      <w:r w:rsidR="00DD4C15">
        <w:rPr>
          <w:b/>
          <w:bCs/>
        </w:rPr>
        <w:t xml:space="preserve"> images</w:t>
      </w:r>
      <w:r w:rsidRPr="0068223A">
        <w:rPr>
          <w:b/>
          <w:bCs/>
        </w:rPr>
        <w:t xml:space="preserve">. </w:t>
      </w:r>
      <w:r w:rsidR="00B56000">
        <w:rPr>
          <w:b/>
          <w:bCs/>
        </w:rPr>
        <w:t xml:space="preserve"> Stars close to the amplifiers show </w:t>
      </w:r>
      <w:r w:rsidR="00B62D24">
        <w:rPr>
          <w:b/>
          <w:bCs/>
        </w:rPr>
        <w:t xml:space="preserve">minimal </w:t>
      </w:r>
      <w:r w:rsidR="00B56000">
        <w:rPr>
          <w:b/>
          <w:bCs/>
        </w:rPr>
        <w:t>signs of CTE</w:t>
      </w:r>
      <w:r w:rsidR="00432BBA">
        <w:rPr>
          <w:b/>
          <w:bCs/>
        </w:rPr>
        <w:t xml:space="preserve"> losses</w:t>
      </w:r>
      <w:r w:rsidR="00B56000">
        <w:rPr>
          <w:b/>
          <w:bCs/>
        </w:rPr>
        <w:t>, but stars far from the amplifier in the parallel direction can find themselves shifted away from the amplifier by CTE</w:t>
      </w:r>
      <w:r w:rsidR="00432BBA">
        <w:rPr>
          <w:b/>
          <w:bCs/>
        </w:rPr>
        <w:t xml:space="preserve"> in the parallel direction (y-CTE) in the direction of the chip-gap</w:t>
      </w:r>
      <w:r w:rsidR="00B56000">
        <w:rPr>
          <w:b/>
          <w:bCs/>
        </w:rPr>
        <w:t>.</w:t>
      </w:r>
      <w:r w:rsidR="00432BBA">
        <w:rPr>
          <w:b/>
          <w:bCs/>
        </w:rPr>
        <w:t xml:space="preserve">  Stars far from the amplifier in the serial direction </w:t>
      </w:r>
      <w:r w:rsidR="00B62D24">
        <w:rPr>
          <w:b/>
          <w:bCs/>
        </w:rPr>
        <w:t xml:space="preserve"> </w:t>
      </w:r>
      <w:r w:rsidR="00432BBA">
        <w:rPr>
          <w:b/>
          <w:bCs/>
        </w:rPr>
        <w:t>find themselves shifted away from the amplifier in the serial direction</w:t>
      </w:r>
      <w:r w:rsidR="00DD4C15">
        <w:rPr>
          <w:b/>
          <w:bCs/>
        </w:rPr>
        <w:t xml:space="preserve"> </w:t>
      </w:r>
      <w:r w:rsidR="000150D1">
        <w:rPr>
          <w:b/>
          <w:bCs/>
        </w:rPr>
        <w:t>(x-CTE)</w:t>
      </w:r>
      <w:r w:rsidR="00432BBA">
        <w:rPr>
          <w:b/>
          <w:bCs/>
        </w:rPr>
        <w:t xml:space="preserve"> in the direction of the boundary between amplifiers.  </w:t>
      </w:r>
    </w:p>
    <w:p w14:paraId="5F4EAE9D" w14:textId="77777777" w:rsidR="00511EC3" w:rsidRDefault="00511EC3" w:rsidP="00511EC3">
      <w:pPr>
        <w:pStyle w:val="HeadSect"/>
      </w:pPr>
      <w:r>
        <w:t>Background on WFC3/UVIS readout mechanics</w:t>
      </w:r>
    </w:p>
    <w:p w14:paraId="688D9E5D" w14:textId="5C12646F" w:rsidR="00511EC3" w:rsidRDefault="00511EC3" w:rsidP="00511EC3">
      <w:pPr>
        <w:pStyle w:val="BodyNoIndent"/>
        <w:jc w:val="left"/>
      </w:pPr>
      <w:r w:rsidRPr="007909C3">
        <w:rPr>
          <w:b/>
          <w:bCs/>
          <w:color w:val="0070C0"/>
        </w:rPr>
        <w:t>Figure 2</w:t>
      </w:r>
      <w:r>
        <w:t xml:space="preserve"> </w:t>
      </w:r>
      <w:r w:rsidR="000150D1">
        <w:t>provides</w:t>
      </w:r>
      <w:r>
        <w:t xml:space="preserve"> a schematic of the WFC3/UVIS detector and how the </w:t>
      </w:r>
      <w:r w:rsidR="009A62C1">
        <w:t xml:space="preserve">two CCD </w:t>
      </w:r>
      <w:r>
        <w:t>chip</w:t>
      </w:r>
      <w:r w:rsidR="009A62C1">
        <w:t>s</w:t>
      </w:r>
      <w:r>
        <w:t xml:space="preserve"> </w:t>
      </w:r>
      <w:r w:rsidR="009A62C1">
        <w:t>are</w:t>
      </w:r>
      <w:r>
        <w:t xml:space="preserve"> read out.  There are four amplifiers</w:t>
      </w:r>
      <w:r w:rsidR="009A62C1">
        <w:t>,</w:t>
      </w:r>
      <w:r>
        <w:t xml:space="preserve"> and each chip is read out by two amplifiers.  Amplifiers A and B read out UVIS1 (the top chip) and amplifiers C and D read out UVIS2 (the bottom chip).</w:t>
      </w:r>
      <w:r w:rsidR="00B62D24" w:rsidRPr="00B62D24">
        <w:t xml:space="preserve"> </w:t>
      </w:r>
      <w:r w:rsidR="00DE4299">
        <w:t>P</w:t>
      </w:r>
      <w:r w:rsidR="00B62D24">
        <w:t xml:space="preserve">hysical overscan columns run along </w:t>
      </w:r>
      <w:r w:rsidR="003B465E">
        <w:t xml:space="preserve">the </w:t>
      </w:r>
      <w:r w:rsidR="00B62D24">
        <w:t>outer left and right edges of the field of view</w:t>
      </w:r>
      <w:r w:rsidR="00DE4299">
        <w:t xml:space="preserve"> while </w:t>
      </w:r>
      <w:r w:rsidR="003B465E">
        <w:t xml:space="preserve">horizontal </w:t>
      </w:r>
      <w:r w:rsidR="00DE4299">
        <w:t>v</w:t>
      </w:r>
      <w:r w:rsidR="00B62D24">
        <w:t>irtual overscan columns reside between amps A/B and C/D</w:t>
      </w:r>
      <w:r w:rsidR="00DE4299">
        <w:t xml:space="preserve">. </w:t>
      </w:r>
      <w:r w:rsidR="003B465E">
        <w:t xml:space="preserve">Vertical virtual </w:t>
      </w:r>
      <w:r w:rsidR="00DE4299">
        <w:t>overscan rows (not used for this study) fall along the chip edges near the chip gap.</w:t>
      </w:r>
      <w:r w:rsidR="00A265A5">
        <w:t xml:space="preserve">  See the Instrument Handbook (Marinelli &amp; Dressel 2024) for more details.</w:t>
      </w:r>
    </w:p>
    <w:p w14:paraId="1C01541E" w14:textId="4DB612B9" w:rsidR="00511EC3" w:rsidRDefault="00511EC3" w:rsidP="00511EC3">
      <w:pPr>
        <w:pStyle w:val="BodyNoIndent"/>
        <w:jc w:val="left"/>
      </w:pPr>
      <w:r>
        <w:t>Since this document will be dealing with both parallel</w:t>
      </w:r>
      <w:r w:rsidR="003B465E">
        <w:t>-</w:t>
      </w:r>
      <w:r>
        <w:t xml:space="preserve"> and </w:t>
      </w:r>
      <w:r w:rsidR="003B465E">
        <w:t>serial-</w:t>
      </w:r>
      <w:r>
        <w:t xml:space="preserve">transfer issues, we will convert the </w:t>
      </w:r>
      <w:r w:rsidRPr="000150D1">
        <w:rPr>
          <w:rFonts w:ascii="Courier New" w:hAnsi="Courier New" w:cs="Courier New"/>
        </w:rPr>
        <w:t>_raw</w:t>
      </w:r>
      <w:r>
        <w:t xml:space="preserve"> images into </w:t>
      </w:r>
      <w:r w:rsidR="009A62C1">
        <w:t>a convenient format that</w:t>
      </w:r>
      <w:r>
        <w:t xml:space="preserve"> we will call</w:t>
      </w:r>
      <w:r w:rsidR="009A62C1">
        <w:t xml:space="preserve"> the</w:t>
      </w:r>
      <w:r>
        <w:t xml:space="preserve"> </w:t>
      </w:r>
      <w:r w:rsidRPr="000150D1">
        <w:rPr>
          <w:rFonts w:ascii="Courier New" w:hAnsi="Courier New" w:cs="Courier New"/>
        </w:rPr>
        <w:t>_raz</w:t>
      </w:r>
      <w:r>
        <w:t xml:space="preserve"> format</w:t>
      </w:r>
      <w:r w:rsidR="009A62C1">
        <w:t xml:space="preserve">.  In these images, </w:t>
      </w:r>
      <w:r>
        <w:t xml:space="preserve">basic bias subtraction and de-trending </w:t>
      </w:r>
      <w:r w:rsidR="009A62C1">
        <w:t xml:space="preserve">has been performed </w:t>
      </w:r>
      <w:r>
        <w:t xml:space="preserve">and </w:t>
      </w:r>
      <w:r w:rsidR="009A62C1">
        <w:t>the 2103</w:t>
      </w:r>
      <w:r w:rsidR="009A62C1">
        <w:rPr>
          <w:b/>
          <w:bCs/>
        </w:rPr>
        <w:sym w:font="Symbol" w:char="F0B4"/>
      </w:r>
      <w:r w:rsidR="009A62C1">
        <w:t xml:space="preserve">2070 pixels that </w:t>
      </w:r>
      <w:r w:rsidR="009A62C1">
        <w:lastRenderedPageBreak/>
        <w:t xml:space="preserve">correspond to each </w:t>
      </w:r>
      <w:r w:rsidR="003B465E">
        <w:t>quadrant</w:t>
      </w:r>
      <w:r w:rsidR="009A62C1">
        <w:t xml:space="preserve"> are oriented such that</w:t>
      </w:r>
      <w:r>
        <w:t xml:space="preserve"> the parallel shifts are downward and the serial shifts </w:t>
      </w:r>
      <w:r w:rsidR="009A62C1">
        <w:t>are to the left</w:t>
      </w:r>
      <w:r>
        <w:t xml:space="preserve">.  </w:t>
      </w:r>
    </w:p>
    <w:p w14:paraId="6C6FB775" w14:textId="77777777" w:rsidR="0068223A" w:rsidRDefault="004174D4" w:rsidP="00B56000">
      <w:pPr>
        <w:pStyle w:val="BodyNoIndent"/>
        <w:keepNext/>
        <w:jc w:val="center"/>
      </w:pPr>
      <w:r>
        <w:rPr>
          <w:noProof/>
        </w:rPr>
        <w:drawing>
          <wp:inline distT="0" distB="0" distL="0" distR="0" wp14:anchorId="51B52E43" wp14:editId="33D86DC0">
            <wp:extent cx="5902418" cy="2239077"/>
            <wp:effectExtent l="0" t="0" r="3175" b="0"/>
            <wp:docPr id="186995063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9950634" name="Picture 5"/>
                    <pic:cNvPicPr/>
                  </pic:nvPicPr>
                  <pic:blipFill>
                    <a:blip r:embed="rId14"/>
                    <a:srcRect t="1773" b="1773"/>
                    <a:stretch>
                      <a:fillRect/>
                    </a:stretch>
                  </pic:blipFill>
                  <pic:spPr bwMode="auto">
                    <a:xfrm>
                      <a:off x="0" y="0"/>
                      <a:ext cx="5902418" cy="2239077"/>
                    </a:xfrm>
                    <a:prstGeom prst="rect">
                      <a:avLst/>
                    </a:prstGeom>
                    <a:ln>
                      <a:noFill/>
                    </a:ln>
                    <a:extLst>
                      <a:ext uri="{53640926-AAD7-44D8-BBD7-CCE9431645EC}">
                        <a14:shadowObscured xmlns:a14="http://schemas.microsoft.com/office/drawing/2010/main"/>
                      </a:ext>
                    </a:extLst>
                  </pic:spPr>
                </pic:pic>
              </a:graphicData>
            </a:graphic>
          </wp:inline>
        </w:drawing>
      </w:r>
    </w:p>
    <w:p w14:paraId="1208839A" w14:textId="597B59B4" w:rsidR="00AD07C2" w:rsidRDefault="0068223A" w:rsidP="00AD07C2">
      <w:pPr>
        <w:pStyle w:val="Caption"/>
        <w:jc w:val="left"/>
        <w:rPr>
          <w:b/>
          <w:bCs/>
        </w:rPr>
      </w:pPr>
      <w:r w:rsidRPr="0068223A">
        <w:rPr>
          <w:b/>
          <w:bCs/>
        </w:rPr>
        <w:t xml:space="preserve">Figure </w:t>
      </w:r>
      <w:r w:rsidRPr="0068223A">
        <w:rPr>
          <w:b/>
          <w:bCs/>
        </w:rPr>
        <w:fldChar w:fldCharType="begin"/>
      </w:r>
      <w:r w:rsidRPr="0068223A">
        <w:rPr>
          <w:b/>
          <w:bCs/>
        </w:rPr>
        <w:instrText xml:space="preserve"> SEQ Figure \* ARABIC </w:instrText>
      </w:r>
      <w:r w:rsidRPr="0068223A">
        <w:rPr>
          <w:b/>
          <w:bCs/>
        </w:rPr>
        <w:fldChar w:fldCharType="separate"/>
      </w:r>
      <w:r w:rsidR="00B23671">
        <w:rPr>
          <w:b/>
          <w:bCs/>
          <w:noProof/>
        </w:rPr>
        <w:t>3</w:t>
      </w:r>
      <w:r w:rsidRPr="0068223A">
        <w:rPr>
          <w:b/>
          <w:bCs/>
        </w:rPr>
        <w:fldChar w:fldCharType="end"/>
      </w:r>
      <w:r w:rsidRPr="0068223A">
        <w:rPr>
          <w:b/>
          <w:bCs/>
        </w:rPr>
        <w:t xml:space="preserve">:  </w:t>
      </w:r>
      <w:r w:rsidR="00B62D24">
        <w:rPr>
          <w:b/>
          <w:bCs/>
        </w:rPr>
        <w:t>Setup of the wide “raz” image format (r</w:t>
      </w:r>
      <w:r w:rsidRPr="0068223A">
        <w:rPr>
          <w:b/>
          <w:bCs/>
        </w:rPr>
        <w:t>eproduced from ISR/WFC3 2014-22</w:t>
      </w:r>
      <w:r w:rsidR="00B62D24">
        <w:rPr>
          <w:b/>
          <w:bCs/>
        </w:rPr>
        <w:t xml:space="preserve">, </w:t>
      </w:r>
      <w:r w:rsidRPr="0068223A">
        <w:rPr>
          <w:b/>
          <w:bCs/>
        </w:rPr>
        <w:t>Anderson &amp; Baggett).  The light blue regions are the 2048</w:t>
      </w:r>
      <w:r w:rsidRPr="0068223A">
        <w:rPr>
          <w:b/>
          <w:bCs/>
        </w:rPr>
        <w:sym w:font="Symbol" w:char="F0B4"/>
      </w:r>
      <w:r w:rsidRPr="0068223A">
        <w:rPr>
          <w:b/>
          <w:bCs/>
        </w:rPr>
        <w:t xml:space="preserve">2051 </w:t>
      </w:r>
      <w:r w:rsidR="00B62D24">
        <w:rPr>
          <w:b/>
          <w:bCs/>
        </w:rPr>
        <w:t xml:space="preserve">on-sky </w:t>
      </w:r>
      <w:r w:rsidRPr="0068223A">
        <w:rPr>
          <w:b/>
          <w:bCs/>
        </w:rPr>
        <w:t>pixels in each amp. The red regions correspond to the 25</w:t>
      </w:r>
      <w:r w:rsidRPr="0068223A">
        <w:rPr>
          <w:b/>
          <w:bCs/>
        </w:rPr>
        <w:sym w:font="Symbol" w:char="F0B4"/>
      </w:r>
      <w:r w:rsidRPr="0068223A">
        <w:rPr>
          <w:b/>
          <w:bCs/>
        </w:rPr>
        <w:t>2071 horizontal physical pre-scan pixels.  The green regions correspond to the 30</w:t>
      </w:r>
      <w:r w:rsidRPr="0068223A">
        <w:rPr>
          <w:b/>
          <w:bCs/>
        </w:rPr>
        <w:sym w:font="Symbol" w:char="F0B4"/>
      </w:r>
      <w:r w:rsidRPr="0068223A">
        <w:rPr>
          <w:b/>
          <w:bCs/>
        </w:rPr>
        <w:t xml:space="preserve">2071 horizontal virtual overscan pixels.  Finally, the yellow </w:t>
      </w:r>
      <w:r w:rsidR="00EC7C77">
        <w:rPr>
          <w:b/>
          <w:bCs/>
        </w:rPr>
        <w:t>regions</w:t>
      </w:r>
      <w:r w:rsidR="00EC7C77" w:rsidRPr="0068223A">
        <w:rPr>
          <w:b/>
          <w:bCs/>
        </w:rPr>
        <w:t xml:space="preserve"> </w:t>
      </w:r>
      <w:r w:rsidR="00F601A0">
        <w:rPr>
          <w:b/>
          <w:bCs/>
        </w:rPr>
        <w:t>along the</w:t>
      </w:r>
      <w:r w:rsidRPr="0068223A">
        <w:rPr>
          <w:b/>
          <w:bCs/>
        </w:rPr>
        <w:t xml:space="preserve"> top correspond to the vertical virtual overscan pixels</w:t>
      </w:r>
      <w:r w:rsidR="00F601A0">
        <w:rPr>
          <w:b/>
          <w:bCs/>
        </w:rPr>
        <w:t xml:space="preserve"> (not used for this study)</w:t>
      </w:r>
      <w:r w:rsidRPr="0068223A">
        <w:rPr>
          <w:b/>
          <w:bCs/>
        </w:rPr>
        <w:t xml:space="preserve">.  Readout directions are marked with blue arrows. </w:t>
      </w:r>
    </w:p>
    <w:p w14:paraId="79B19041" w14:textId="77777777" w:rsidR="00CE1B76" w:rsidRDefault="00CE1B76" w:rsidP="00CE1B76">
      <w:pPr>
        <w:rPr>
          <w:b/>
          <w:bCs/>
          <w:color w:val="0070C0"/>
        </w:rPr>
      </w:pPr>
    </w:p>
    <w:p w14:paraId="66F7B519" w14:textId="7A574436" w:rsidR="00CE1B76" w:rsidRPr="00511EC3" w:rsidRDefault="00CE1B76" w:rsidP="00CE1B76">
      <w:r w:rsidRPr="0068223A">
        <w:rPr>
          <w:b/>
          <w:bCs/>
          <w:color w:val="0070C0"/>
        </w:rPr>
        <w:t>Figure 3</w:t>
      </w:r>
      <w:r>
        <w:t xml:space="preserve"> shows a schematic of the </w:t>
      </w:r>
      <w:r w:rsidRPr="0068223A">
        <w:rPr>
          <w:rFonts w:ascii="Courier New" w:hAnsi="Courier New" w:cs="Courier New"/>
          <w:b/>
          <w:bCs/>
        </w:rPr>
        <w:t>_raz</w:t>
      </w:r>
      <w:r>
        <w:t xml:space="preserve"> format images.  The </w:t>
      </w:r>
      <w:r w:rsidR="00BA2E10">
        <w:t>first 25</w:t>
      </w:r>
      <w:r>
        <w:t xml:space="preserve"> columns in each amplifier block correspond to physical pre-scan pixels.  They are physical pixels, but they are not exposed to the sky.  The next 2048 pixels (columns 0026-2073) are on-sky pixels.  Finally, the final 30 columns, 2074 to 2103 are horizontal</w:t>
      </w:r>
      <w:r w:rsidR="00EC7C77">
        <w:t xml:space="preserve"> virtual</w:t>
      </w:r>
      <w:r>
        <w:t xml:space="preserve"> overscan pixels.  The horizontal </w:t>
      </w:r>
      <w:r w:rsidR="00EC7C77">
        <w:t xml:space="preserve">virtual </w:t>
      </w:r>
      <w:r>
        <w:t>overscan pixels do not correspond to real</w:t>
      </w:r>
      <w:r w:rsidR="00F725FD">
        <w:t>, physical</w:t>
      </w:r>
      <w:r>
        <w:t xml:space="preserve"> pixels, but rather they correspond to what </w:t>
      </w:r>
      <w:r w:rsidR="00F725FD">
        <w:t>ends up</w:t>
      </w:r>
      <w:r>
        <w:t xml:space="preserve"> in the serial register pixels when </w:t>
      </w:r>
      <w:r w:rsidR="00F725FD">
        <w:t xml:space="preserve">the </w:t>
      </w:r>
      <w:r>
        <w:t>electrons</w:t>
      </w:r>
      <w:r w:rsidR="00F725FD">
        <w:t xml:space="preserve"> from the real pixels</w:t>
      </w:r>
      <w:r>
        <w:t xml:space="preserve"> are shifted out of them.  </w:t>
      </w:r>
      <w:r w:rsidR="00BA2E10">
        <w:t xml:space="preserve">In </w:t>
      </w:r>
      <w:r w:rsidR="00BA2E10" w:rsidRPr="00BA2E10">
        <w:rPr>
          <w:b/>
          <w:bCs/>
          <w:color w:val="0070C0"/>
        </w:rPr>
        <w:t>Section 5</w:t>
      </w:r>
      <w:r>
        <w:t>, we will delve deeper into the readout mechanics.</w:t>
      </w:r>
    </w:p>
    <w:p w14:paraId="11521B57" w14:textId="15EF9EE4" w:rsidR="00A83966" w:rsidRDefault="00A83966">
      <w:r>
        <w:br w:type="page"/>
      </w:r>
    </w:p>
    <w:p w14:paraId="7650F84A" w14:textId="77777777" w:rsidR="00AD07C2" w:rsidRDefault="00AD07C2" w:rsidP="00AD07C2">
      <w:pPr>
        <w:pStyle w:val="Caption"/>
        <w:jc w:val="left"/>
        <w:rPr>
          <w:b/>
          <w:bCs/>
        </w:rPr>
      </w:pPr>
    </w:p>
    <w:p w14:paraId="546E2C26" w14:textId="6BAD66E3" w:rsidR="001568B7" w:rsidRDefault="001568B7" w:rsidP="00AD07C2">
      <w:pPr>
        <w:pStyle w:val="Caption"/>
        <w:jc w:val="left"/>
      </w:pPr>
      <w:r>
        <w:rPr>
          <w:noProof/>
        </w:rPr>
        <w:drawing>
          <wp:inline distT="0" distB="0" distL="0" distR="0" wp14:anchorId="71E907E2" wp14:editId="114AC7DD">
            <wp:extent cx="5943600" cy="2383155"/>
            <wp:effectExtent l="0" t="0" r="0" b="4445"/>
            <wp:docPr id="139884551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8845517" name="Picture 1398845517"/>
                    <pic:cNvPicPr/>
                  </pic:nvPicPr>
                  <pic:blipFill>
                    <a:blip r:embed="rId15"/>
                    <a:stretch>
                      <a:fillRect/>
                    </a:stretch>
                  </pic:blipFill>
                  <pic:spPr>
                    <a:xfrm>
                      <a:off x="0" y="0"/>
                      <a:ext cx="5943600" cy="2383155"/>
                    </a:xfrm>
                    <a:prstGeom prst="rect">
                      <a:avLst/>
                    </a:prstGeom>
                  </pic:spPr>
                </pic:pic>
              </a:graphicData>
            </a:graphic>
          </wp:inline>
        </w:drawing>
      </w:r>
    </w:p>
    <w:p w14:paraId="53AD28FC" w14:textId="419CC9C9" w:rsidR="001568B7" w:rsidRPr="001568B7" w:rsidRDefault="001568B7" w:rsidP="001568B7">
      <w:pPr>
        <w:pStyle w:val="Caption"/>
        <w:jc w:val="left"/>
        <w:rPr>
          <w:b/>
          <w:bCs/>
        </w:rPr>
      </w:pPr>
      <w:r w:rsidRPr="001568B7">
        <w:rPr>
          <w:b/>
          <w:bCs/>
        </w:rPr>
        <w:t xml:space="preserve">Figure </w:t>
      </w:r>
      <w:r w:rsidRPr="001568B7">
        <w:rPr>
          <w:b/>
          <w:bCs/>
        </w:rPr>
        <w:fldChar w:fldCharType="begin"/>
      </w:r>
      <w:r w:rsidRPr="001568B7">
        <w:rPr>
          <w:b/>
          <w:bCs/>
        </w:rPr>
        <w:instrText xml:space="preserve"> SEQ Figure \* ARABIC </w:instrText>
      </w:r>
      <w:r w:rsidRPr="001568B7">
        <w:rPr>
          <w:b/>
          <w:bCs/>
        </w:rPr>
        <w:fldChar w:fldCharType="separate"/>
      </w:r>
      <w:r w:rsidR="00B23671">
        <w:rPr>
          <w:b/>
          <w:bCs/>
          <w:noProof/>
        </w:rPr>
        <w:t>4</w:t>
      </w:r>
      <w:r w:rsidRPr="001568B7">
        <w:rPr>
          <w:b/>
          <w:bCs/>
        </w:rPr>
        <w:fldChar w:fldCharType="end"/>
      </w:r>
      <w:r w:rsidRPr="001568B7">
        <w:rPr>
          <w:b/>
          <w:bCs/>
        </w:rPr>
        <w:t xml:space="preserve">:  </w:t>
      </w:r>
      <w:r w:rsidR="00DE4299">
        <w:rPr>
          <w:b/>
          <w:bCs/>
        </w:rPr>
        <w:t>Image cutout</w:t>
      </w:r>
      <w:r w:rsidRPr="001568B7">
        <w:rPr>
          <w:b/>
          <w:bCs/>
        </w:rPr>
        <w:t xml:space="preserve"> near the upper right corner of </w:t>
      </w:r>
      <w:r w:rsidR="00DE4299">
        <w:rPr>
          <w:b/>
          <w:bCs/>
        </w:rPr>
        <w:t>quadrant</w:t>
      </w:r>
      <w:r w:rsidR="00DE4299" w:rsidRPr="001568B7">
        <w:rPr>
          <w:b/>
          <w:bCs/>
        </w:rPr>
        <w:t xml:space="preserve"> </w:t>
      </w:r>
      <w:r w:rsidRPr="001568B7">
        <w:rPr>
          <w:b/>
          <w:bCs/>
        </w:rPr>
        <w:t>C</w:t>
      </w:r>
      <w:r w:rsidR="00DE4299">
        <w:rPr>
          <w:b/>
          <w:bCs/>
        </w:rPr>
        <w:t xml:space="preserve"> (i.e., furthest from the C amplifier)</w:t>
      </w:r>
      <w:r w:rsidRPr="001568B7">
        <w:rPr>
          <w:b/>
          <w:bCs/>
        </w:rPr>
        <w:t xml:space="preserve">, where both x- and y-CTE </w:t>
      </w:r>
      <w:r w:rsidR="00AD07C2">
        <w:rPr>
          <w:b/>
          <w:bCs/>
        </w:rPr>
        <w:t xml:space="preserve">losses and </w:t>
      </w:r>
      <w:r w:rsidRPr="001568B7">
        <w:rPr>
          <w:b/>
          <w:bCs/>
        </w:rPr>
        <w:t xml:space="preserve">trailing should be maximal.  The pixel values associated with </w:t>
      </w:r>
      <w:r w:rsidR="00DE4299">
        <w:rPr>
          <w:b/>
          <w:bCs/>
        </w:rPr>
        <w:t>two</w:t>
      </w:r>
      <w:r w:rsidRPr="001568B7">
        <w:rPr>
          <w:b/>
          <w:bCs/>
        </w:rPr>
        <w:t xml:space="preserve"> hot pixels are identified.</w:t>
      </w:r>
    </w:p>
    <w:p w14:paraId="09691C83" w14:textId="43CB590C" w:rsidR="009A62C1" w:rsidRDefault="004B628A" w:rsidP="009A62C1">
      <w:pPr>
        <w:pStyle w:val="HeadSect"/>
      </w:pPr>
      <w:r>
        <w:t>Examining Warm Pixels in the Darks</w:t>
      </w:r>
    </w:p>
    <w:p w14:paraId="2C977B02" w14:textId="00240B5E" w:rsidR="004B628A" w:rsidRPr="004B628A" w:rsidRDefault="00F5433C" w:rsidP="004B628A">
      <w:pPr>
        <w:pStyle w:val="BodyNoIndent"/>
        <w:jc w:val="left"/>
      </w:pPr>
      <w:r>
        <w:t>In their initial models of parallel charge-transfer for the ACS detector, Anderson &amp; Bedin (2010) analyzed dark exposures to characterize the behavior of the trails upward from warm pixels.  The amount of charge in the trails corresponded to the number of electrons lost from the warm pixels</w:t>
      </w:r>
      <w:r w:rsidR="003C7383">
        <w:t>.</w:t>
      </w:r>
    </w:p>
    <w:p w14:paraId="3BB87737" w14:textId="7E20AD60" w:rsidR="004B628A" w:rsidRDefault="004B628A" w:rsidP="004B628A">
      <w:pPr>
        <w:pStyle w:val="HeadSect"/>
        <w:numPr>
          <w:ilvl w:val="1"/>
          <w:numId w:val="21"/>
        </w:numPr>
      </w:pPr>
      <w:r>
        <w:t xml:space="preserve"> </w:t>
      </w:r>
      <w:r w:rsidR="00B56EDE">
        <w:t xml:space="preserve">The </w:t>
      </w:r>
      <w:r w:rsidR="007C0B3B">
        <w:t>C</w:t>
      </w:r>
      <w:r w:rsidR="00B56EDE">
        <w:t>al-program darks</w:t>
      </w:r>
    </w:p>
    <w:p w14:paraId="37DF7168" w14:textId="22DD0992" w:rsidR="00F5433C" w:rsidRDefault="00F5433C" w:rsidP="00F5433C">
      <w:pPr>
        <w:pStyle w:val="BodyNoIndent"/>
        <w:jc w:val="left"/>
      </w:pPr>
      <w:r>
        <w:t xml:space="preserve">We stacked </w:t>
      </w:r>
      <w:r w:rsidR="00DE4299">
        <w:t xml:space="preserve">~1 </w:t>
      </w:r>
      <w:r w:rsidR="00A62714">
        <w:t>month</w:t>
      </w:r>
      <w:r w:rsidR="00DE4299">
        <w:t xml:space="preserve"> worth of</w:t>
      </w:r>
      <w:r>
        <w:t xml:space="preserve"> </w:t>
      </w:r>
      <w:r w:rsidR="004C575A">
        <w:t>900s dark images taken with a post-flash of 20 e</w:t>
      </w:r>
      <w:r w:rsidR="004C575A" w:rsidRPr="004C575A">
        <w:rPr>
          <w:vertAlign w:val="superscript"/>
        </w:rPr>
        <w:sym w:font="Symbol" w:char="F02D"/>
      </w:r>
      <w:r w:rsidR="004C575A">
        <w:t xml:space="preserve"> </w:t>
      </w:r>
      <w:r w:rsidR="00DE4299">
        <w:t>(</w:t>
      </w:r>
      <w:r w:rsidR="004C575A">
        <w:t>between</w:t>
      </w:r>
      <w:r w:rsidR="00DE4299">
        <w:t xml:space="preserve"> Jan 8, </w:t>
      </w:r>
      <w:r w:rsidR="00531B42">
        <w:t xml:space="preserve">2024 </w:t>
      </w:r>
      <w:r w:rsidR="004C575A">
        <w:t xml:space="preserve">and </w:t>
      </w:r>
      <w:r w:rsidR="00DE4299">
        <w:t>Feb 7, 2024)</w:t>
      </w:r>
      <w:r w:rsidR="004C575A">
        <w:t>.</w:t>
      </w:r>
      <w:r w:rsidR="00C23629">
        <w:t xml:space="preserve"> </w:t>
      </w:r>
      <w:r w:rsidR="004C575A">
        <w:t xml:space="preserve"> There were 75 darks, and all were taken in program CAL-17347 (PI – Pidgeon).   The image </w:t>
      </w:r>
      <w:r w:rsidR="001568B7">
        <w:t xml:space="preserve">in </w:t>
      </w:r>
      <w:r w:rsidR="001568B7" w:rsidRPr="001568B7">
        <w:rPr>
          <w:b/>
          <w:bCs/>
          <w:color w:val="0070C0"/>
        </w:rPr>
        <w:t>Figure 4</w:t>
      </w:r>
      <w:r w:rsidR="004C575A">
        <w:t xml:space="preserve"> shows a 32x12 region of </w:t>
      </w:r>
      <w:r w:rsidR="001568B7">
        <w:t>that stack in the upper right corner</w:t>
      </w:r>
      <w:r w:rsidR="000150D1">
        <w:t xml:space="preserve"> of quadrant C</w:t>
      </w:r>
      <w:r w:rsidR="001568B7">
        <w:t xml:space="preserve"> where both parallel and serial CTE losses would be </w:t>
      </w:r>
      <w:r w:rsidR="00BA2E10">
        <w:t xml:space="preserve">near </w:t>
      </w:r>
      <w:r w:rsidR="001568B7">
        <w:t xml:space="preserve">maximum.  The local background has been subtracted so that the pixel values directly </w:t>
      </w:r>
      <w:r w:rsidR="000150D1">
        <w:t>reflect</w:t>
      </w:r>
      <w:r w:rsidR="00C04F93">
        <w:t xml:space="preserve"> </w:t>
      </w:r>
      <w:r w:rsidR="001568B7">
        <w:t>the impact of the hot/warm pixels on their environment.</w:t>
      </w:r>
    </w:p>
    <w:p w14:paraId="78ADFDD8" w14:textId="0D7C11DA" w:rsidR="001568B7" w:rsidRDefault="001568B7" w:rsidP="00F5433C">
      <w:pPr>
        <w:pStyle w:val="BodyNoIndent"/>
        <w:jc w:val="left"/>
      </w:pPr>
      <w:r>
        <w:t xml:space="preserve">Two hot pixels have been identified </w:t>
      </w:r>
      <w:r w:rsidR="00BA2E10">
        <w:t xml:space="preserve">in the image </w:t>
      </w:r>
      <w:r>
        <w:t>and the</w:t>
      </w:r>
      <w:r w:rsidR="00BA2E10">
        <w:t xml:space="preserve"> values of their pixels have been</w:t>
      </w:r>
      <w:r>
        <w:t xml:space="preserve"> labeled.  It is clear that the vertical upward trails</w:t>
      </w:r>
      <w:r w:rsidR="00325FB7">
        <w:t xml:space="preserve"> associated with imperfect parallel </w:t>
      </w:r>
      <w:r w:rsidR="00C04F93">
        <w:t>y-</w:t>
      </w:r>
      <w:r w:rsidR="00325FB7">
        <w:t>CTE</w:t>
      </w:r>
      <w:r>
        <w:t xml:space="preserve"> are </w:t>
      </w:r>
      <w:r w:rsidR="00BA2E10">
        <w:t xml:space="preserve">much </w:t>
      </w:r>
      <w:r>
        <w:t xml:space="preserve">more significant than the horizontal </w:t>
      </w:r>
      <w:r w:rsidR="00BA2E10">
        <w:t>right</w:t>
      </w:r>
      <w:r>
        <w:t>ward trails</w:t>
      </w:r>
      <w:r w:rsidR="00325FB7">
        <w:t xml:space="preserve"> associated with serial </w:t>
      </w:r>
      <w:r w:rsidR="00C04F93">
        <w:t>x-</w:t>
      </w:r>
      <w:r w:rsidR="00325FB7">
        <w:t xml:space="preserve">CTE.  The first pixel in the vertical trail is about ten times the first pixel in the horizontal trail.  Also, the vertical trail has a much more gradual slope than the steep horizontal trail.  </w:t>
      </w:r>
      <w:r w:rsidR="000150D1">
        <w:t>Nevertheless</w:t>
      </w:r>
      <w:r w:rsidR="00325FB7">
        <w:t xml:space="preserve">, the horizontal trail contains about 1% of the flux </w:t>
      </w:r>
      <w:r w:rsidR="00EC7C77">
        <w:t>of</w:t>
      </w:r>
      <w:r w:rsidR="00325FB7">
        <w:t xml:space="preserve"> the hot pixel in both cases.  A shift of 1% of the flux by 1 pixel could introduce an astrometric shift on the order of 1% of a pixel (modulo PSF effects)</w:t>
      </w:r>
      <w:r w:rsidR="00BA2E10">
        <w:t>.  As such,</w:t>
      </w:r>
      <w:r w:rsidR="00325FB7">
        <w:t xml:space="preserve"> </w:t>
      </w:r>
      <w:r w:rsidR="00BA2E10">
        <w:t>imperfect serial CTE</w:t>
      </w:r>
      <w:r w:rsidR="00325FB7">
        <w:t xml:space="preserve"> can certainly have a measurable effect</w:t>
      </w:r>
      <w:r w:rsidR="00BA2E10">
        <w:t xml:space="preserve"> on our measur</w:t>
      </w:r>
      <w:r w:rsidR="00C04F93">
        <w:t>e</w:t>
      </w:r>
      <w:r w:rsidR="00BA2E10">
        <w:t>ments</w:t>
      </w:r>
      <w:r w:rsidR="00325FB7">
        <w:t>, given that bright stars in images can typically be measured with a precision of better than 1% of a pixel (Anderson 2022).</w:t>
      </w:r>
    </w:p>
    <w:p w14:paraId="774106A2" w14:textId="77777777" w:rsidR="005505B9" w:rsidRDefault="005505B9" w:rsidP="00A83966">
      <w:pPr>
        <w:pStyle w:val="BodyNoIndent"/>
        <w:keepNext/>
        <w:jc w:val="center"/>
      </w:pPr>
      <w:r>
        <w:rPr>
          <w:noProof/>
        </w:rPr>
        <w:lastRenderedPageBreak/>
        <w:drawing>
          <wp:inline distT="0" distB="0" distL="0" distR="0" wp14:anchorId="79287CCB" wp14:editId="0F1AD2DA">
            <wp:extent cx="4899922" cy="4899922"/>
            <wp:effectExtent l="0" t="0" r="2540" b="2540"/>
            <wp:docPr id="134582795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5827951" name="Picture 1345827951"/>
                    <pic:cNvPicPr/>
                  </pic:nvPicPr>
                  <pic:blipFill>
                    <a:blip r:embed="rId16"/>
                    <a:stretch>
                      <a:fillRect/>
                    </a:stretch>
                  </pic:blipFill>
                  <pic:spPr>
                    <a:xfrm>
                      <a:off x="0" y="0"/>
                      <a:ext cx="4922814" cy="4922814"/>
                    </a:xfrm>
                    <a:prstGeom prst="rect">
                      <a:avLst/>
                    </a:prstGeom>
                  </pic:spPr>
                </pic:pic>
              </a:graphicData>
            </a:graphic>
          </wp:inline>
        </w:drawing>
      </w:r>
    </w:p>
    <w:p w14:paraId="384A34FD" w14:textId="56CF205A" w:rsidR="005505B9" w:rsidRDefault="005505B9" w:rsidP="005505B9">
      <w:pPr>
        <w:pStyle w:val="Caption"/>
        <w:jc w:val="left"/>
        <w:rPr>
          <w:b/>
          <w:bCs/>
        </w:rPr>
      </w:pPr>
      <w:r w:rsidRPr="005505B9">
        <w:rPr>
          <w:b/>
          <w:bCs/>
        </w:rPr>
        <w:t xml:space="preserve">Figure </w:t>
      </w:r>
      <w:r w:rsidRPr="005505B9">
        <w:rPr>
          <w:b/>
          <w:bCs/>
        </w:rPr>
        <w:fldChar w:fldCharType="begin"/>
      </w:r>
      <w:r w:rsidRPr="005505B9">
        <w:rPr>
          <w:b/>
          <w:bCs/>
        </w:rPr>
        <w:instrText xml:space="preserve"> SEQ Figure \* ARABIC </w:instrText>
      </w:r>
      <w:r w:rsidRPr="005505B9">
        <w:rPr>
          <w:b/>
          <w:bCs/>
        </w:rPr>
        <w:fldChar w:fldCharType="separate"/>
      </w:r>
      <w:r w:rsidR="00B23671">
        <w:rPr>
          <w:b/>
          <w:bCs/>
          <w:noProof/>
        </w:rPr>
        <w:t>5</w:t>
      </w:r>
      <w:r w:rsidRPr="005505B9">
        <w:rPr>
          <w:b/>
          <w:bCs/>
        </w:rPr>
        <w:fldChar w:fldCharType="end"/>
      </w:r>
      <w:r w:rsidRPr="005505B9">
        <w:rPr>
          <w:b/>
          <w:bCs/>
        </w:rPr>
        <w:t xml:space="preserve">:  (Left) The number of electrons over the local background in the first pixel to the right of hot/warm pixels in the early 2024 post-flashed 900s darks, as a function of the hot/warm pixel intensity.  The green line </w:t>
      </w:r>
      <w:r w:rsidR="00C04F93">
        <w:rPr>
          <w:b/>
          <w:bCs/>
        </w:rPr>
        <w:t>traces</w:t>
      </w:r>
      <w:r w:rsidRPr="005505B9">
        <w:rPr>
          <w:b/>
          <w:bCs/>
        </w:rPr>
        <w:t xml:space="preserve"> the general trend.  (Right) The intensity of the second pixel as a function of hot/warm pixel intensity.</w:t>
      </w:r>
    </w:p>
    <w:p w14:paraId="6BCBE512" w14:textId="77777777" w:rsidR="00A83966" w:rsidRPr="00A83966" w:rsidRDefault="00A83966" w:rsidP="00A83966"/>
    <w:p w14:paraId="0473E4A4" w14:textId="29F3CCFF" w:rsidR="002674D4" w:rsidRPr="002674D4" w:rsidRDefault="00A83966" w:rsidP="00A83966">
      <w:pPr>
        <w:pStyle w:val="BodyNoIndent"/>
        <w:jc w:val="left"/>
      </w:pPr>
      <w:r>
        <w:t xml:space="preserve">We measured all hot/warm pixels in the dark </w:t>
      </w:r>
      <w:r w:rsidR="00BA2E10">
        <w:t>stack</w:t>
      </w:r>
      <w:r>
        <w:t xml:space="preserve"> that produced a local maximum in at least 50 out of the 75 exposures.  </w:t>
      </w:r>
      <w:r w:rsidR="00BA2E10">
        <w:t>W</w:t>
      </w:r>
      <w:r>
        <w:t xml:space="preserve">e examined the vertical </w:t>
      </w:r>
      <w:r w:rsidR="00BA2E10">
        <w:t xml:space="preserve">and horizontal </w:t>
      </w:r>
      <w:r>
        <w:t>trails</w:t>
      </w:r>
      <w:r w:rsidR="00BA2E10">
        <w:t xml:space="preserve"> extending upward and to the right of the hot/warm pixels</w:t>
      </w:r>
      <w:r>
        <w:t>.</w:t>
      </w:r>
    </w:p>
    <w:p w14:paraId="4F322A47" w14:textId="3B32CBBC" w:rsidR="008512DE" w:rsidRDefault="002674D4" w:rsidP="00F5433C">
      <w:pPr>
        <w:pStyle w:val="BodyNoIndent"/>
        <w:jc w:val="left"/>
      </w:pPr>
      <w:r w:rsidRPr="002674D4">
        <w:rPr>
          <w:b/>
          <w:bCs/>
          <w:color w:val="0070C0"/>
        </w:rPr>
        <w:t>Figure 5</w:t>
      </w:r>
      <w:r>
        <w:t xml:space="preserve"> shows the first pixel in the serial-CTE trail as a function of the intensity of the </w:t>
      </w:r>
      <w:r w:rsidR="00BA2E10">
        <w:t xml:space="preserve">stimulating </w:t>
      </w:r>
      <w:r>
        <w:t xml:space="preserve">pixel for </w:t>
      </w:r>
      <w:r w:rsidR="00BA2E10">
        <w:t>hot/</w:t>
      </w:r>
      <w:r>
        <w:t>warm pixels between 1750 and 2000 serial shifts from the register</w:t>
      </w:r>
      <w:r w:rsidR="00BA2E10">
        <w:t xml:space="preserve"> (where x-CTE </w:t>
      </w:r>
      <w:r w:rsidR="00C04F93">
        <w:t xml:space="preserve">losses </w:t>
      </w:r>
      <w:r w:rsidR="00BA2E10">
        <w:t>would be expected to be largest)</w:t>
      </w:r>
      <w:r>
        <w:t>.  Note that even after 15 years on orbit, there are still not very many hot pixels with 900-second intensities greater than 25,000 electrons</w:t>
      </w:r>
      <w:r w:rsidR="00474734">
        <w:t>.</w:t>
      </w:r>
      <w:r>
        <w:t xml:space="preserve"> </w:t>
      </w:r>
      <w:r w:rsidR="00474734">
        <w:t>This makes it</w:t>
      </w:r>
      <w:r>
        <w:t xml:space="preserve"> </w:t>
      </w:r>
      <w:r w:rsidR="00C04F93">
        <w:t xml:space="preserve">difficult </w:t>
      </w:r>
      <w:r>
        <w:t xml:space="preserve">to measure the </w:t>
      </w:r>
      <w:r w:rsidR="00BA2E10">
        <w:t xml:space="preserve">average </w:t>
      </w:r>
      <w:r>
        <w:t>first pixel</w:t>
      </w:r>
      <w:r w:rsidR="00BA2E10">
        <w:t xml:space="preserve"> intensity</w:t>
      </w:r>
      <w:r>
        <w:t xml:space="preserve"> for extremely bright </w:t>
      </w:r>
      <w:r w:rsidR="00EC7C77">
        <w:t>pixels</w:t>
      </w:r>
      <w:r>
        <w:t>.  Also, since the background in these dark images is post-flashed to 20 electrons, the lowest bin (at 25 electrons) is not particularly reliable.  We will clearly have to use other datasets to measure the trails behind the bright warm pixels and behind fainter ones.</w:t>
      </w:r>
      <w:r w:rsidR="00BA2E10">
        <w:t xml:space="preserve">  </w:t>
      </w:r>
      <w:r w:rsidR="00474734">
        <w:t>Finally, the right panel shows that t</w:t>
      </w:r>
      <w:r w:rsidR="00BA2E10">
        <w:t>he intensity in the second trail pixel is down by about a factor of ten relative to the first</w:t>
      </w:r>
      <w:r w:rsidR="00C04F93">
        <w:t xml:space="preserve"> trail</w:t>
      </w:r>
      <w:r w:rsidR="00BA2E10">
        <w:t xml:space="preserve"> pixel</w:t>
      </w:r>
      <w:r w:rsidR="00C04F93">
        <w:t>, a</w:t>
      </w:r>
      <w:r w:rsidR="00BA2E10">
        <w:t xml:space="preserve"> much sharper drop than </w:t>
      </w:r>
      <w:r w:rsidR="00474734">
        <w:t>is</w:t>
      </w:r>
      <w:r w:rsidR="00BA2E10">
        <w:t xml:space="preserve"> seen in parallel CTE</w:t>
      </w:r>
      <w:r w:rsidR="00C04F93">
        <w:t xml:space="preserve"> (Anderson 2020)</w:t>
      </w:r>
      <w:r w:rsidR="00BA2E10">
        <w:t>.</w:t>
      </w:r>
    </w:p>
    <w:p w14:paraId="7A211A64" w14:textId="5AEB36C6" w:rsidR="002674D4" w:rsidRPr="002674D4" w:rsidRDefault="002674D4" w:rsidP="002674D4">
      <w:pPr>
        <w:pStyle w:val="Caption"/>
        <w:keepNext/>
        <w:rPr>
          <w:b/>
          <w:bCs/>
        </w:rPr>
      </w:pPr>
      <w:r w:rsidRPr="002674D4">
        <w:rPr>
          <w:b/>
          <w:bCs/>
        </w:rPr>
        <w:lastRenderedPageBreak/>
        <w:t xml:space="preserve">Table </w:t>
      </w:r>
      <w:r w:rsidRPr="002674D4">
        <w:rPr>
          <w:b/>
          <w:bCs/>
        </w:rPr>
        <w:fldChar w:fldCharType="begin"/>
      </w:r>
      <w:r w:rsidRPr="002674D4">
        <w:rPr>
          <w:b/>
          <w:bCs/>
        </w:rPr>
        <w:instrText xml:space="preserve"> SEQ Table \* ARABIC </w:instrText>
      </w:r>
      <w:r w:rsidRPr="002674D4">
        <w:rPr>
          <w:b/>
          <w:bCs/>
        </w:rPr>
        <w:fldChar w:fldCharType="separate"/>
      </w:r>
      <w:r w:rsidR="0066690F">
        <w:rPr>
          <w:b/>
          <w:bCs/>
          <w:noProof/>
        </w:rPr>
        <w:t>1</w:t>
      </w:r>
      <w:r w:rsidRPr="002674D4">
        <w:rPr>
          <w:b/>
          <w:bCs/>
        </w:rPr>
        <w:fldChar w:fldCharType="end"/>
      </w:r>
      <w:r w:rsidRPr="002674D4">
        <w:rPr>
          <w:b/>
          <w:bCs/>
        </w:rPr>
        <w:t>:  The general trend of the first and second pixels in the serial and parallel trails from the early 2024 dark analysis.</w:t>
      </w:r>
    </w:p>
    <w:tbl>
      <w:tblPr>
        <w:tblStyle w:val="TableGrid"/>
        <w:tblW w:w="0" w:type="auto"/>
        <w:jc w:val="center"/>
        <w:tblBorders>
          <w:top w:val="none" w:sz="0"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93"/>
        <w:gridCol w:w="1561"/>
        <w:gridCol w:w="1561"/>
        <w:gridCol w:w="1561"/>
        <w:gridCol w:w="1561"/>
      </w:tblGrid>
      <w:tr w:rsidR="00AD07C2" w14:paraId="460929AE" w14:textId="77777777" w:rsidTr="00AD07C2">
        <w:trPr>
          <w:trHeight w:val="710"/>
          <w:jc w:val="center"/>
        </w:trPr>
        <w:tc>
          <w:tcPr>
            <w:tcW w:w="1893" w:type="dxa"/>
            <w:tcBorders>
              <w:top w:val="nil"/>
            </w:tcBorders>
            <w:shd w:val="clear" w:color="auto" w:fill="auto"/>
            <w:vAlign w:val="center"/>
          </w:tcPr>
          <w:p w14:paraId="6DF2752D" w14:textId="77777777" w:rsidR="00AD07C2" w:rsidRPr="004B628A" w:rsidRDefault="00AD07C2" w:rsidP="002674D4">
            <w:pPr>
              <w:pStyle w:val="BodyNoIndent"/>
              <w:jc w:val="center"/>
              <w:rPr>
                <w:b/>
                <w:bCs/>
              </w:rPr>
            </w:pPr>
          </w:p>
        </w:tc>
        <w:tc>
          <w:tcPr>
            <w:tcW w:w="3122" w:type="dxa"/>
            <w:gridSpan w:val="2"/>
            <w:tcBorders>
              <w:top w:val="nil"/>
            </w:tcBorders>
            <w:shd w:val="clear" w:color="auto" w:fill="A6A6A6" w:themeFill="background1" w:themeFillShade="A6"/>
            <w:vAlign w:val="center"/>
          </w:tcPr>
          <w:p w14:paraId="7C5F5B97" w14:textId="0F868FE5" w:rsidR="00AD07C2" w:rsidRPr="004B628A" w:rsidRDefault="00AD07C2" w:rsidP="002674D4">
            <w:pPr>
              <w:pStyle w:val="BodyNoIndent"/>
              <w:jc w:val="center"/>
              <w:rPr>
                <w:b/>
                <w:bCs/>
              </w:rPr>
            </w:pPr>
            <w:r>
              <w:rPr>
                <w:b/>
                <w:bCs/>
              </w:rPr>
              <w:t>Serial CTE (x)</w:t>
            </w:r>
          </w:p>
        </w:tc>
        <w:tc>
          <w:tcPr>
            <w:tcW w:w="3122" w:type="dxa"/>
            <w:gridSpan w:val="2"/>
            <w:tcBorders>
              <w:top w:val="nil"/>
            </w:tcBorders>
            <w:shd w:val="clear" w:color="auto" w:fill="A6A6A6" w:themeFill="background1" w:themeFillShade="A6"/>
            <w:vAlign w:val="center"/>
          </w:tcPr>
          <w:p w14:paraId="335E5C56" w14:textId="16B0BACA" w:rsidR="00AD07C2" w:rsidRPr="004B628A" w:rsidRDefault="00AD07C2" w:rsidP="002674D4">
            <w:pPr>
              <w:pStyle w:val="BodyNoIndent"/>
              <w:jc w:val="center"/>
              <w:rPr>
                <w:b/>
                <w:bCs/>
              </w:rPr>
            </w:pPr>
            <w:r>
              <w:rPr>
                <w:b/>
                <w:bCs/>
              </w:rPr>
              <w:t>Parallel CTE (y)</w:t>
            </w:r>
          </w:p>
        </w:tc>
      </w:tr>
      <w:tr w:rsidR="002674D4" w14:paraId="53DDD1F6" w14:textId="77777777" w:rsidTr="00474734">
        <w:trPr>
          <w:trHeight w:val="710"/>
          <w:jc w:val="center"/>
        </w:trPr>
        <w:tc>
          <w:tcPr>
            <w:tcW w:w="1893" w:type="dxa"/>
            <w:shd w:val="clear" w:color="auto" w:fill="BFBFBF" w:themeFill="background1" w:themeFillShade="BF"/>
            <w:vAlign w:val="center"/>
          </w:tcPr>
          <w:p w14:paraId="18D0C99F" w14:textId="02B803DA" w:rsidR="002674D4" w:rsidRPr="004B628A" w:rsidRDefault="002674D4" w:rsidP="002674D4">
            <w:pPr>
              <w:pStyle w:val="BodyNoIndent"/>
              <w:jc w:val="center"/>
              <w:rPr>
                <w:b/>
                <w:bCs/>
              </w:rPr>
            </w:pPr>
            <w:r w:rsidRPr="004B628A">
              <w:rPr>
                <w:b/>
                <w:bCs/>
              </w:rPr>
              <w:t>WP/HP</w:t>
            </w:r>
          </w:p>
        </w:tc>
        <w:tc>
          <w:tcPr>
            <w:tcW w:w="1561" w:type="dxa"/>
            <w:shd w:val="clear" w:color="auto" w:fill="D9D9D9" w:themeFill="background1" w:themeFillShade="D9"/>
            <w:vAlign w:val="center"/>
          </w:tcPr>
          <w:p w14:paraId="6DE63D41" w14:textId="117A3B2D" w:rsidR="002674D4" w:rsidRPr="004B628A" w:rsidRDefault="004B628A" w:rsidP="00AD07C2">
            <w:pPr>
              <w:pStyle w:val="BodyNoIndent"/>
              <w:jc w:val="center"/>
              <w:rPr>
                <w:b/>
                <w:bCs/>
              </w:rPr>
            </w:pPr>
            <w:r w:rsidRPr="004B628A">
              <w:rPr>
                <w:b/>
                <w:bCs/>
              </w:rPr>
              <w:t>First</w:t>
            </w:r>
            <w:r w:rsidR="00AD07C2">
              <w:rPr>
                <w:b/>
                <w:bCs/>
              </w:rPr>
              <w:t xml:space="preserve"> Pixel</w:t>
            </w:r>
          </w:p>
        </w:tc>
        <w:tc>
          <w:tcPr>
            <w:tcW w:w="1561" w:type="dxa"/>
            <w:tcBorders>
              <w:top w:val="single" w:sz="4" w:space="0" w:color="auto"/>
            </w:tcBorders>
            <w:shd w:val="clear" w:color="auto" w:fill="D9D9D9" w:themeFill="background1" w:themeFillShade="D9"/>
            <w:vAlign w:val="center"/>
          </w:tcPr>
          <w:p w14:paraId="34C8E40B" w14:textId="7347F1DE" w:rsidR="002674D4" w:rsidRPr="004B628A" w:rsidRDefault="004B628A" w:rsidP="00AD07C2">
            <w:pPr>
              <w:pStyle w:val="BodyNoIndent"/>
              <w:jc w:val="center"/>
              <w:rPr>
                <w:b/>
                <w:bCs/>
              </w:rPr>
            </w:pPr>
            <w:r w:rsidRPr="004B628A">
              <w:rPr>
                <w:b/>
                <w:bCs/>
              </w:rPr>
              <w:t>Second</w:t>
            </w:r>
            <w:r w:rsidR="00AD07C2">
              <w:rPr>
                <w:b/>
                <w:bCs/>
              </w:rPr>
              <w:t xml:space="preserve"> Pixel</w:t>
            </w:r>
          </w:p>
        </w:tc>
        <w:tc>
          <w:tcPr>
            <w:tcW w:w="1561" w:type="dxa"/>
            <w:shd w:val="clear" w:color="auto" w:fill="D9D9D9" w:themeFill="background1" w:themeFillShade="D9"/>
            <w:vAlign w:val="center"/>
          </w:tcPr>
          <w:p w14:paraId="14C480C9" w14:textId="3C5030CB" w:rsidR="002674D4" w:rsidRPr="004B628A" w:rsidRDefault="004B628A" w:rsidP="00AD07C2">
            <w:pPr>
              <w:pStyle w:val="BodyNoIndent"/>
              <w:jc w:val="center"/>
              <w:rPr>
                <w:b/>
                <w:bCs/>
              </w:rPr>
            </w:pPr>
            <w:r w:rsidRPr="004B628A">
              <w:rPr>
                <w:b/>
                <w:bCs/>
              </w:rPr>
              <w:t>First</w:t>
            </w:r>
            <w:r w:rsidR="00AD07C2">
              <w:rPr>
                <w:b/>
                <w:bCs/>
              </w:rPr>
              <w:t xml:space="preserve"> Pixel</w:t>
            </w:r>
          </w:p>
        </w:tc>
        <w:tc>
          <w:tcPr>
            <w:tcW w:w="1561" w:type="dxa"/>
            <w:shd w:val="clear" w:color="auto" w:fill="D9D9D9" w:themeFill="background1" w:themeFillShade="D9"/>
            <w:vAlign w:val="center"/>
          </w:tcPr>
          <w:p w14:paraId="476D42AA" w14:textId="19E95B8E" w:rsidR="002674D4" w:rsidRPr="004B628A" w:rsidRDefault="004B628A" w:rsidP="00AD07C2">
            <w:pPr>
              <w:pStyle w:val="BodyNoIndent"/>
              <w:jc w:val="center"/>
              <w:rPr>
                <w:b/>
                <w:bCs/>
              </w:rPr>
            </w:pPr>
            <w:r w:rsidRPr="004B628A">
              <w:rPr>
                <w:b/>
                <w:bCs/>
              </w:rPr>
              <w:t>Second</w:t>
            </w:r>
            <w:r w:rsidR="00AD07C2">
              <w:rPr>
                <w:b/>
                <w:bCs/>
              </w:rPr>
              <w:t xml:space="preserve"> Pixel</w:t>
            </w:r>
          </w:p>
        </w:tc>
      </w:tr>
      <w:tr w:rsidR="002674D4" w14:paraId="30CA8B0B" w14:textId="77777777" w:rsidTr="00474734">
        <w:trPr>
          <w:trHeight w:val="365"/>
          <w:jc w:val="center"/>
        </w:trPr>
        <w:tc>
          <w:tcPr>
            <w:tcW w:w="1893" w:type="dxa"/>
            <w:shd w:val="clear" w:color="auto" w:fill="BFBFBF" w:themeFill="background1" w:themeFillShade="BF"/>
            <w:vAlign w:val="center"/>
          </w:tcPr>
          <w:p w14:paraId="7FCC9AD6" w14:textId="662F43EF" w:rsidR="002674D4" w:rsidRDefault="002674D4" w:rsidP="002674D4">
            <w:pPr>
              <w:pStyle w:val="BodyNoIndent"/>
              <w:jc w:val="center"/>
            </w:pPr>
            <w:r>
              <w:t>25</w:t>
            </w:r>
            <w:r w:rsidR="004B628A">
              <w:t xml:space="preserve"> e</w:t>
            </w:r>
            <w:r w:rsidR="004B628A" w:rsidRPr="004C575A">
              <w:rPr>
                <w:vertAlign w:val="superscript"/>
              </w:rPr>
              <w:sym w:font="Symbol" w:char="F02D"/>
            </w:r>
          </w:p>
        </w:tc>
        <w:tc>
          <w:tcPr>
            <w:tcW w:w="1561" w:type="dxa"/>
            <w:vAlign w:val="center"/>
          </w:tcPr>
          <w:p w14:paraId="74C185C1" w14:textId="5D2CFCD7" w:rsidR="002674D4" w:rsidRDefault="002674D4" w:rsidP="002674D4">
            <w:pPr>
              <w:pStyle w:val="BodyNoIndent"/>
              <w:jc w:val="center"/>
            </w:pPr>
            <w:r>
              <w:t xml:space="preserve">1.0 </w:t>
            </w:r>
            <w:r w:rsidR="004B628A">
              <w:t>e</w:t>
            </w:r>
            <w:r w:rsidR="004B628A" w:rsidRPr="004C575A">
              <w:rPr>
                <w:vertAlign w:val="superscript"/>
              </w:rPr>
              <w:sym w:font="Symbol" w:char="F02D"/>
            </w:r>
            <w:r>
              <w:t xml:space="preserve">  (4%)</w:t>
            </w:r>
          </w:p>
        </w:tc>
        <w:tc>
          <w:tcPr>
            <w:tcW w:w="1561" w:type="dxa"/>
            <w:tcBorders>
              <w:top w:val="single" w:sz="4" w:space="0" w:color="auto"/>
            </w:tcBorders>
            <w:vAlign w:val="center"/>
          </w:tcPr>
          <w:p w14:paraId="3F3541F6" w14:textId="39070A1A" w:rsidR="002674D4" w:rsidRDefault="002674D4" w:rsidP="002674D4">
            <w:pPr>
              <w:pStyle w:val="BodyNoIndent"/>
              <w:jc w:val="center"/>
            </w:pPr>
            <w:r>
              <w:t>0.0</w:t>
            </w:r>
            <w:r w:rsidR="004B628A">
              <w:t xml:space="preserve"> e</w:t>
            </w:r>
            <w:r w:rsidR="004B628A" w:rsidRPr="004C575A">
              <w:rPr>
                <w:vertAlign w:val="superscript"/>
              </w:rPr>
              <w:sym w:font="Symbol" w:char="F02D"/>
            </w:r>
          </w:p>
        </w:tc>
        <w:tc>
          <w:tcPr>
            <w:tcW w:w="1561" w:type="dxa"/>
            <w:vAlign w:val="center"/>
          </w:tcPr>
          <w:p w14:paraId="3518AA04" w14:textId="06F7E39E" w:rsidR="002674D4" w:rsidRDefault="002674D4" w:rsidP="002674D4">
            <w:pPr>
              <w:pStyle w:val="BodyNoIndent"/>
              <w:jc w:val="center"/>
            </w:pPr>
            <w:r>
              <w:t xml:space="preserve">13 </w:t>
            </w:r>
            <w:r w:rsidR="004B628A">
              <w:t>e</w:t>
            </w:r>
            <w:r w:rsidR="004B628A" w:rsidRPr="004C575A">
              <w:rPr>
                <w:vertAlign w:val="superscript"/>
              </w:rPr>
              <w:sym w:font="Symbol" w:char="F02D"/>
            </w:r>
            <w:r>
              <w:t xml:space="preserve"> (52%)</w:t>
            </w:r>
          </w:p>
        </w:tc>
        <w:tc>
          <w:tcPr>
            <w:tcW w:w="1561" w:type="dxa"/>
            <w:vAlign w:val="center"/>
          </w:tcPr>
          <w:p w14:paraId="23FBE2BB" w14:textId="39D97928" w:rsidR="002674D4" w:rsidRDefault="002674D4" w:rsidP="002674D4">
            <w:pPr>
              <w:pStyle w:val="BodyNoIndent"/>
              <w:jc w:val="center"/>
            </w:pPr>
            <w:r>
              <w:t xml:space="preserve">7 </w:t>
            </w:r>
            <w:r w:rsidR="004B628A">
              <w:t>e</w:t>
            </w:r>
            <w:r w:rsidR="004B628A" w:rsidRPr="004C575A">
              <w:rPr>
                <w:vertAlign w:val="superscript"/>
              </w:rPr>
              <w:sym w:font="Symbol" w:char="F02D"/>
            </w:r>
          </w:p>
        </w:tc>
      </w:tr>
      <w:tr w:rsidR="002674D4" w14:paraId="6F95C5FB" w14:textId="77777777" w:rsidTr="00474734">
        <w:trPr>
          <w:trHeight w:val="609"/>
          <w:jc w:val="center"/>
        </w:trPr>
        <w:tc>
          <w:tcPr>
            <w:tcW w:w="1893" w:type="dxa"/>
            <w:shd w:val="clear" w:color="auto" w:fill="BFBFBF" w:themeFill="background1" w:themeFillShade="BF"/>
            <w:vAlign w:val="center"/>
          </w:tcPr>
          <w:p w14:paraId="6545055A" w14:textId="5224029C" w:rsidR="002674D4" w:rsidRDefault="002674D4" w:rsidP="002674D4">
            <w:pPr>
              <w:pStyle w:val="BodyNoIndent"/>
              <w:jc w:val="center"/>
            </w:pPr>
            <w:r>
              <w:t>100</w:t>
            </w:r>
            <w:r w:rsidR="004B628A">
              <w:t xml:space="preserve"> e</w:t>
            </w:r>
            <w:r w:rsidR="004B628A" w:rsidRPr="004C575A">
              <w:rPr>
                <w:vertAlign w:val="superscript"/>
              </w:rPr>
              <w:sym w:font="Symbol" w:char="F02D"/>
            </w:r>
          </w:p>
        </w:tc>
        <w:tc>
          <w:tcPr>
            <w:tcW w:w="1561" w:type="dxa"/>
            <w:vAlign w:val="center"/>
          </w:tcPr>
          <w:p w14:paraId="4E660390" w14:textId="21EC9A33" w:rsidR="002674D4" w:rsidRDefault="002674D4" w:rsidP="002674D4">
            <w:pPr>
              <w:pStyle w:val="BodyNoIndent"/>
              <w:jc w:val="center"/>
            </w:pPr>
            <w:r>
              <w:t xml:space="preserve">2.5 </w:t>
            </w:r>
            <w:r w:rsidR="004B628A">
              <w:t>e</w:t>
            </w:r>
            <w:r w:rsidR="004B628A" w:rsidRPr="004C575A">
              <w:rPr>
                <w:vertAlign w:val="superscript"/>
              </w:rPr>
              <w:sym w:font="Symbol" w:char="F02D"/>
            </w:r>
            <w:r>
              <w:t xml:space="preserve">  (2.5%)</w:t>
            </w:r>
          </w:p>
        </w:tc>
        <w:tc>
          <w:tcPr>
            <w:tcW w:w="1561" w:type="dxa"/>
            <w:tcBorders>
              <w:top w:val="single" w:sz="4" w:space="0" w:color="auto"/>
            </w:tcBorders>
            <w:vAlign w:val="center"/>
          </w:tcPr>
          <w:p w14:paraId="3AA38CA5" w14:textId="5C673411" w:rsidR="002674D4" w:rsidRDefault="002674D4" w:rsidP="002674D4">
            <w:pPr>
              <w:pStyle w:val="BodyNoIndent"/>
              <w:jc w:val="center"/>
            </w:pPr>
            <w:r>
              <w:t>0.2</w:t>
            </w:r>
            <w:r w:rsidR="004B628A">
              <w:t xml:space="preserve"> e</w:t>
            </w:r>
            <w:r w:rsidR="004B628A" w:rsidRPr="004C575A">
              <w:rPr>
                <w:vertAlign w:val="superscript"/>
              </w:rPr>
              <w:sym w:font="Symbol" w:char="F02D"/>
            </w:r>
          </w:p>
        </w:tc>
        <w:tc>
          <w:tcPr>
            <w:tcW w:w="1561" w:type="dxa"/>
            <w:vAlign w:val="center"/>
          </w:tcPr>
          <w:p w14:paraId="2AC10659" w14:textId="6EE3E908" w:rsidR="002674D4" w:rsidRDefault="002674D4" w:rsidP="002674D4">
            <w:pPr>
              <w:pStyle w:val="BodyNoIndent"/>
              <w:jc w:val="center"/>
            </w:pPr>
            <w:r>
              <w:t xml:space="preserve">30 </w:t>
            </w:r>
            <w:r w:rsidR="004B628A">
              <w:t>e</w:t>
            </w:r>
            <w:r w:rsidR="004B628A" w:rsidRPr="004C575A">
              <w:rPr>
                <w:vertAlign w:val="superscript"/>
              </w:rPr>
              <w:sym w:font="Symbol" w:char="F02D"/>
            </w:r>
            <w:r>
              <w:t xml:space="preserve"> (30%)</w:t>
            </w:r>
          </w:p>
        </w:tc>
        <w:tc>
          <w:tcPr>
            <w:tcW w:w="1561" w:type="dxa"/>
            <w:vAlign w:val="center"/>
          </w:tcPr>
          <w:p w14:paraId="5CF2E72A" w14:textId="6709D7DC" w:rsidR="002674D4" w:rsidRDefault="002674D4" w:rsidP="002674D4">
            <w:pPr>
              <w:pStyle w:val="BodyNoIndent"/>
              <w:jc w:val="center"/>
            </w:pPr>
            <w:r>
              <w:t xml:space="preserve">14 </w:t>
            </w:r>
            <w:r w:rsidR="004B628A">
              <w:t>e</w:t>
            </w:r>
            <w:r w:rsidR="004B628A" w:rsidRPr="004C575A">
              <w:rPr>
                <w:vertAlign w:val="superscript"/>
              </w:rPr>
              <w:sym w:font="Symbol" w:char="F02D"/>
            </w:r>
          </w:p>
        </w:tc>
      </w:tr>
      <w:tr w:rsidR="002674D4" w14:paraId="75888CE2" w14:textId="77777777" w:rsidTr="00474734">
        <w:trPr>
          <w:trHeight w:val="375"/>
          <w:jc w:val="center"/>
        </w:trPr>
        <w:tc>
          <w:tcPr>
            <w:tcW w:w="1893" w:type="dxa"/>
            <w:shd w:val="clear" w:color="auto" w:fill="BFBFBF" w:themeFill="background1" w:themeFillShade="BF"/>
            <w:vAlign w:val="center"/>
          </w:tcPr>
          <w:p w14:paraId="5FD91895" w14:textId="6A882D0B" w:rsidR="002674D4" w:rsidRDefault="002674D4" w:rsidP="002674D4">
            <w:pPr>
              <w:pStyle w:val="BodyNoIndent"/>
              <w:jc w:val="center"/>
            </w:pPr>
            <w:r>
              <w:t>500</w:t>
            </w:r>
            <w:r w:rsidR="004B628A">
              <w:t xml:space="preserve"> e</w:t>
            </w:r>
            <w:r w:rsidR="004B628A" w:rsidRPr="004C575A">
              <w:rPr>
                <w:vertAlign w:val="superscript"/>
              </w:rPr>
              <w:sym w:font="Symbol" w:char="F02D"/>
            </w:r>
          </w:p>
        </w:tc>
        <w:tc>
          <w:tcPr>
            <w:tcW w:w="1561" w:type="dxa"/>
            <w:vAlign w:val="center"/>
          </w:tcPr>
          <w:p w14:paraId="48204090" w14:textId="0CE4650E" w:rsidR="002674D4" w:rsidRDefault="002674D4" w:rsidP="002674D4">
            <w:pPr>
              <w:pStyle w:val="BodyNoIndent"/>
              <w:jc w:val="center"/>
            </w:pPr>
            <w:r>
              <w:t xml:space="preserve">9 </w:t>
            </w:r>
            <w:r w:rsidR="004B628A">
              <w:t>e</w:t>
            </w:r>
            <w:r w:rsidR="004B628A" w:rsidRPr="004C575A">
              <w:rPr>
                <w:vertAlign w:val="superscript"/>
              </w:rPr>
              <w:sym w:font="Symbol" w:char="F02D"/>
            </w:r>
            <w:r>
              <w:t xml:space="preserve">  (1.8%)</w:t>
            </w:r>
          </w:p>
        </w:tc>
        <w:tc>
          <w:tcPr>
            <w:tcW w:w="1561" w:type="dxa"/>
            <w:tcBorders>
              <w:top w:val="single" w:sz="4" w:space="0" w:color="auto"/>
            </w:tcBorders>
            <w:vAlign w:val="center"/>
          </w:tcPr>
          <w:p w14:paraId="1859A1A4" w14:textId="47851B77" w:rsidR="002674D4" w:rsidRDefault="002674D4" w:rsidP="002674D4">
            <w:pPr>
              <w:pStyle w:val="BodyNoIndent"/>
              <w:jc w:val="center"/>
            </w:pPr>
            <w:r>
              <w:t>0.9</w:t>
            </w:r>
            <w:r w:rsidR="004B628A">
              <w:t xml:space="preserve"> e</w:t>
            </w:r>
            <w:r w:rsidR="004B628A" w:rsidRPr="004C575A">
              <w:rPr>
                <w:vertAlign w:val="superscript"/>
              </w:rPr>
              <w:sym w:font="Symbol" w:char="F02D"/>
            </w:r>
          </w:p>
        </w:tc>
        <w:tc>
          <w:tcPr>
            <w:tcW w:w="1561" w:type="dxa"/>
            <w:vAlign w:val="center"/>
          </w:tcPr>
          <w:p w14:paraId="63EC0D11" w14:textId="386FC06F" w:rsidR="002674D4" w:rsidRDefault="002674D4" w:rsidP="002674D4">
            <w:pPr>
              <w:pStyle w:val="BodyNoIndent"/>
              <w:jc w:val="center"/>
            </w:pPr>
            <w:r>
              <w:t xml:space="preserve">65 </w:t>
            </w:r>
            <w:r w:rsidR="004B628A">
              <w:t>e</w:t>
            </w:r>
            <w:r w:rsidR="004B628A" w:rsidRPr="004C575A">
              <w:rPr>
                <w:vertAlign w:val="superscript"/>
              </w:rPr>
              <w:sym w:font="Symbol" w:char="F02D"/>
            </w:r>
            <w:r>
              <w:t xml:space="preserve"> (13%)</w:t>
            </w:r>
          </w:p>
        </w:tc>
        <w:tc>
          <w:tcPr>
            <w:tcW w:w="1561" w:type="dxa"/>
            <w:vAlign w:val="center"/>
          </w:tcPr>
          <w:p w14:paraId="7129FC3A" w14:textId="7FAAF513" w:rsidR="002674D4" w:rsidRDefault="002674D4" w:rsidP="002674D4">
            <w:pPr>
              <w:pStyle w:val="BodyNoIndent"/>
              <w:jc w:val="center"/>
            </w:pPr>
            <w:r>
              <w:t xml:space="preserve">30 </w:t>
            </w:r>
            <w:r w:rsidR="004B628A">
              <w:t>e</w:t>
            </w:r>
            <w:r w:rsidR="004B628A" w:rsidRPr="004C575A">
              <w:rPr>
                <w:vertAlign w:val="superscript"/>
              </w:rPr>
              <w:sym w:font="Symbol" w:char="F02D"/>
            </w:r>
          </w:p>
        </w:tc>
      </w:tr>
      <w:tr w:rsidR="002674D4" w14:paraId="64EEDB59" w14:textId="77777777" w:rsidTr="00474734">
        <w:trPr>
          <w:trHeight w:val="599"/>
          <w:jc w:val="center"/>
        </w:trPr>
        <w:tc>
          <w:tcPr>
            <w:tcW w:w="1893" w:type="dxa"/>
            <w:shd w:val="clear" w:color="auto" w:fill="BFBFBF" w:themeFill="background1" w:themeFillShade="BF"/>
            <w:vAlign w:val="center"/>
          </w:tcPr>
          <w:p w14:paraId="12919E95" w14:textId="5A521A2D" w:rsidR="002674D4" w:rsidRDefault="002674D4" w:rsidP="002674D4">
            <w:pPr>
              <w:pStyle w:val="BodyNoIndent"/>
              <w:jc w:val="center"/>
            </w:pPr>
            <w:r>
              <w:t>1500</w:t>
            </w:r>
            <w:r w:rsidR="004B628A">
              <w:t xml:space="preserve"> e</w:t>
            </w:r>
            <w:r w:rsidR="004B628A" w:rsidRPr="004C575A">
              <w:rPr>
                <w:vertAlign w:val="superscript"/>
              </w:rPr>
              <w:sym w:font="Symbol" w:char="F02D"/>
            </w:r>
          </w:p>
        </w:tc>
        <w:tc>
          <w:tcPr>
            <w:tcW w:w="1561" w:type="dxa"/>
            <w:vAlign w:val="center"/>
          </w:tcPr>
          <w:p w14:paraId="6BFB00C0" w14:textId="3CBFB730" w:rsidR="002674D4" w:rsidRDefault="002674D4" w:rsidP="002674D4">
            <w:pPr>
              <w:pStyle w:val="BodyNoIndent"/>
              <w:jc w:val="center"/>
            </w:pPr>
            <w:r>
              <w:t>17</w:t>
            </w:r>
            <w:r w:rsidR="004B628A">
              <w:t xml:space="preserve"> e</w:t>
            </w:r>
            <w:r w:rsidR="004B628A" w:rsidRPr="004C575A">
              <w:rPr>
                <w:vertAlign w:val="superscript"/>
              </w:rPr>
              <w:sym w:font="Symbol" w:char="F02D"/>
            </w:r>
            <w:r>
              <w:t xml:space="preserve">  (1.3%)</w:t>
            </w:r>
          </w:p>
        </w:tc>
        <w:tc>
          <w:tcPr>
            <w:tcW w:w="1561" w:type="dxa"/>
            <w:tcBorders>
              <w:top w:val="single" w:sz="4" w:space="0" w:color="auto"/>
            </w:tcBorders>
            <w:vAlign w:val="center"/>
          </w:tcPr>
          <w:p w14:paraId="1758C881" w14:textId="1324DB49" w:rsidR="002674D4" w:rsidRDefault="002674D4" w:rsidP="002674D4">
            <w:pPr>
              <w:pStyle w:val="BodyNoIndent"/>
              <w:jc w:val="center"/>
            </w:pPr>
            <w:r>
              <w:t>1.5</w:t>
            </w:r>
            <w:r w:rsidR="004B628A">
              <w:t xml:space="preserve"> e</w:t>
            </w:r>
            <w:r w:rsidR="004B628A" w:rsidRPr="004C575A">
              <w:rPr>
                <w:vertAlign w:val="superscript"/>
              </w:rPr>
              <w:sym w:font="Symbol" w:char="F02D"/>
            </w:r>
          </w:p>
        </w:tc>
        <w:tc>
          <w:tcPr>
            <w:tcW w:w="1561" w:type="dxa"/>
            <w:vAlign w:val="center"/>
          </w:tcPr>
          <w:p w14:paraId="2A8CB684" w14:textId="323624C9" w:rsidR="002674D4" w:rsidRDefault="002674D4" w:rsidP="002674D4">
            <w:pPr>
              <w:pStyle w:val="BodyNoIndent"/>
              <w:jc w:val="center"/>
            </w:pPr>
            <w:r>
              <w:t xml:space="preserve">110 </w:t>
            </w:r>
            <w:r w:rsidR="004B628A">
              <w:t>e</w:t>
            </w:r>
            <w:r w:rsidR="004B628A" w:rsidRPr="004C575A">
              <w:rPr>
                <w:vertAlign w:val="superscript"/>
              </w:rPr>
              <w:sym w:font="Symbol" w:char="F02D"/>
            </w:r>
            <w:r>
              <w:t xml:space="preserve"> (7%)</w:t>
            </w:r>
          </w:p>
        </w:tc>
        <w:tc>
          <w:tcPr>
            <w:tcW w:w="1561" w:type="dxa"/>
            <w:vAlign w:val="center"/>
          </w:tcPr>
          <w:p w14:paraId="02D4EB23" w14:textId="08D952EC" w:rsidR="002674D4" w:rsidRDefault="002674D4" w:rsidP="002674D4">
            <w:pPr>
              <w:pStyle w:val="BodyNoIndent"/>
              <w:jc w:val="center"/>
            </w:pPr>
            <w:r>
              <w:t>50</w:t>
            </w:r>
            <w:r w:rsidR="004B628A">
              <w:t xml:space="preserve"> e</w:t>
            </w:r>
            <w:r w:rsidR="004B628A" w:rsidRPr="004C575A">
              <w:rPr>
                <w:vertAlign w:val="superscript"/>
              </w:rPr>
              <w:sym w:font="Symbol" w:char="F02D"/>
            </w:r>
          </w:p>
        </w:tc>
      </w:tr>
      <w:tr w:rsidR="002674D4" w14:paraId="67167C8C" w14:textId="77777777" w:rsidTr="00474734">
        <w:trPr>
          <w:trHeight w:val="609"/>
          <w:jc w:val="center"/>
        </w:trPr>
        <w:tc>
          <w:tcPr>
            <w:tcW w:w="1893" w:type="dxa"/>
            <w:shd w:val="clear" w:color="auto" w:fill="BFBFBF" w:themeFill="background1" w:themeFillShade="BF"/>
            <w:vAlign w:val="center"/>
          </w:tcPr>
          <w:p w14:paraId="3A61E35D" w14:textId="499B2BE4" w:rsidR="002674D4" w:rsidRDefault="002674D4" w:rsidP="002674D4">
            <w:pPr>
              <w:pStyle w:val="BodyNoIndent"/>
              <w:jc w:val="center"/>
            </w:pPr>
            <w:r>
              <w:t>5000</w:t>
            </w:r>
            <w:r w:rsidR="004B628A">
              <w:t xml:space="preserve"> e</w:t>
            </w:r>
            <w:r w:rsidR="004B628A" w:rsidRPr="004C575A">
              <w:rPr>
                <w:vertAlign w:val="superscript"/>
              </w:rPr>
              <w:sym w:font="Symbol" w:char="F02D"/>
            </w:r>
          </w:p>
        </w:tc>
        <w:tc>
          <w:tcPr>
            <w:tcW w:w="1561" w:type="dxa"/>
            <w:vAlign w:val="center"/>
          </w:tcPr>
          <w:p w14:paraId="4F160D9B" w14:textId="21E38ED2" w:rsidR="002674D4" w:rsidRDefault="002674D4" w:rsidP="002674D4">
            <w:pPr>
              <w:pStyle w:val="BodyNoIndent"/>
              <w:jc w:val="center"/>
            </w:pPr>
            <w:r>
              <w:t xml:space="preserve">34 </w:t>
            </w:r>
            <w:r w:rsidR="004B628A">
              <w:t>e</w:t>
            </w:r>
            <w:r w:rsidR="004B628A" w:rsidRPr="004C575A">
              <w:rPr>
                <w:vertAlign w:val="superscript"/>
              </w:rPr>
              <w:sym w:font="Symbol" w:char="F02D"/>
            </w:r>
            <w:r>
              <w:t xml:space="preserve"> (0.7%)</w:t>
            </w:r>
          </w:p>
        </w:tc>
        <w:tc>
          <w:tcPr>
            <w:tcW w:w="1561" w:type="dxa"/>
            <w:tcBorders>
              <w:top w:val="single" w:sz="4" w:space="0" w:color="auto"/>
            </w:tcBorders>
            <w:vAlign w:val="center"/>
          </w:tcPr>
          <w:p w14:paraId="1C14CA27" w14:textId="18916730" w:rsidR="002674D4" w:rsidRDefault="002674D4" w:rsidP="002674D4">
            <w:pPr>
              <w:pStyle w:val="BodyNoIndent"/>
              <w:jc w:val="center"/>
            </w:pPr>
            <w:r>
              <w:t>4.0</w:t>
            </w:r>
            <w:r w:rsidR="004B628A">
              <w:t xml:space="preserve"> e</w:t>
            </w:r>
            <w:r w:rsidR="004B628A" w:rsidRPr="004C575A">
              <w:rPr>
                <w:vertAlign w:val="superscript"/>
              </w:rPr>
              <w:sym w:font="Symbol" w:char="F02D"/>
            </w:r>
          </w:p>
        </w:tc>
        <w:tc>
          <w:tcPr>
            <w:tcW w:w="1561" w:type="dxa"/>
            <w:vAlign w:val="center"/>
          </w:tcPr>
          <w:p w14:paraId="6199ADDE" w14:textId="622E1147" w:rsidR="002674D4" w:rsidRDefault="002674D4" w:rsidP="002674D4">
            <w:pPr>
              <w:pStyle w:val="BodyNoIndent"/>
              <w:jc w:val="center"/>
            </w:pPr>
            <w:r>
              <w:t xml:space="preserve">175 </w:t>
            </w:r>
            <w:r w:rsidR="004B628A">
              <w:t>e</w:t>
            </w:r>
            <w:r w:rsidR="004B628A" w:rsidRPr="004C575A">
              <w:rPr>
                <w:vertAlign w:val="superscript"/>
              </w:rPr>
              <w:sym w:font="Symbol" w:char="F02D"/>
            </w:r>
            <w:r>
              <w:t xml:space="preserve"> (3.5%)</w:t>
            </w:r>
          </w:p>
        </w:tc>
        <w:tc>
          <w:tcPr>
            <w:tcW w:w="1561" w:type="dxa"/>
            <w:vAlign w:val="center"/>
          </w:tcPr>
          <w:p w14:paraId="574AF7D7" w14:textId="3005DABF" w:rsidR="002674D4" w:rsidRDefault="002674D4" w:rsidP="002674D4">
            <w:pPr>
              <w:pStyle w:val="BodyNoIndent"/>
              <w:jc w:val="center"/>
            </w:pPr>
            <w:r>
              <w:t>90</w:t>
            </w:r>
            <w:r w:rsidR="004B628A">
              <w:t xml:space="preserve"> e</w:t>
            </w:r>
            <w:r w:rsidR="004B628A" w:rsidRPr="004C575A">
              <w:rPr>
                <w:vertAlign w:val="superscript"/>
              </w:rPr>
              <w:sym w:font="Symbol" w:char="F02D"/>
            </w:r>
          </w:p>
        </w:tc>
      </w:tr>
      <w:tr w:rsidR="002674D4" w14:paraId="3F7A24F3" w14:textId="77777777" w:rsidTr="00474734">
        <w:trPr>
          <w:trHeight w:val="599"/>
          <w:jc w:val="center"/>
        </w:trPr>
        <w:tc>
          <w:tcPr>
            <w:tcW w:w="1893" w:type="dxa"/>
            <w:shd w:val="clear" w:color="auto" w:fill="BFBFBF" w:themeFill="background1" w:themeFillShade="BF"/>
            <w:vAlign w:val="center"/>
          </w:tcPr>
          <w:p w14:paraId="64B4FE25" w14:textId="64A30613" w:rsidR="002674D4" w:rsidRDefault="002674D4" w:rsidP="002674D4">
            <w:pPr>
              <w:pStyle w:val="BodyNoIndent"/>
              <w:jc w:val="center"/>
            </w:pPr>
            <w:r>
              <w:t>15000</w:t>
            </w:r>
            <w:r w:rsidR="004B628A">
              <w:t xml:space="preserve"> e</w:t>
            </w:r>
            <w:r w:rsidR="004B628A" w:rsidRPr="004C575A">
              <w:rPr>
                <w:vertAlign w:val="superscript"/>
              </w:rPr>
              <w:sym w:font="Symbol" w:char="F02D"/>
            </w:r>
          </w:p>
        </w:tc>
        <w:tc>
          <w:tcPr>
            <w:tcW w:w="1561" w:type="dxa"/>
            <w:vAlign w:val="center"/>
          </w:tcPr>
          <w:p w14:paraId="4FF82215" w14:textId="31EAD4B9" w:rsidR="002674D4" w:rsidRDefault="002674D4" w:rsidP="002674D4">
            <w:pPr>
              <w:pStyle w:val="BodyNoIndent"/>
              <w:jc w:val="center"/>
            </w:pPr>
            <w:r>
              <w:t xml:space="preserve">80 </w:t>
            </w:r>
            <w:r w:rsidR="004B628A">
              <w:t>e</w:t>
            </w:r>
            <w:r w:rsidR="004B628A" w:rsidRPr="004C575A">
              <w:rPr>
                <w:vertAlign w:val="superscript"/>
              </w:rPr>
              <w:sym w:font="Symbol" w:char="F02D"/>
            </w:r>
            <w:r>
              <w:t xml:space="preserve"> (0.3%)</w:t>
            </w:r>
          </w:p>
        </w:tc>
        <w:tc>
          <w:tcPr>
            <w:tcW w:w="1561" w:type="dxa"/>
            <w:tcBorders>
              <w:top w:val="single" w:sz="4" w:space="0" w:color="auto"/>
            </w:tcBorders>
            <w:vAlign w:val="center"/>
          </w:tcPr>
          <w:p w14:paraId="7D40653A" w14:textId="65C66404" w:rsidR="002674D4" w:rsidRDefault="002674D4" w:rsidP="002674D4">
            <w:pPr>
              <w:pStyle w:val="BodyNoIndent"/>
              <w:jc w:val="center"/>
            </w:pPr>
            <w:r>
              <w:t>7.5</w:t>
            </w:r>
            <w:r w:rsidR="004B628A">
              <w:t xml:space="preserve"> e</w:t>
            </w:r>
            <w:r w:rsidR="004B628A" w:rsidRPr="004C575A">
              <w:rPr>
                <w:vertAlign w:val="superscript"/>
              </w:rPr>
              <w:sym w:font="Symbol" w:char="F02D"/>
            </w:r>
          </w:p>
        </w:tc>
        <w:tc>
          <w:tcPr>
            <w:tcW w:w="1561" w:type="dxa"/>
            <w:vAlign w:val="center"/>
          </w:tcPr>
          <w:p w14:paraId="7DA7BD37" w14:textId="1C59BDF7" w:rsidR="002674D4" w:rsidRDefault="002674D4" w:rsidP="002674D4">
            <w:pPr>
              <w:pStyle w:val="BodyNoIndent"/>
              <w:jc w:val="center"/>
            </w:pPr>
            <w:r>
              <w:t xml:space="preserve">350 </w:t>
            </w:r>
            <w:r w:rsidR="004B628A">
              <w:t>e</w:t>
            </w:r>
            <w:r w:rsidR="004B628A" w:rsidRPr="004C575A">
              <w:rPr>
                <w:vertAlign w:val="superscript"/>
              </w:rPr>
              <w:sym w:font="Symbol" w:char="F02D"/>
            </w:r>
            <w:r>
              <w:t xml:space="preserve"> (2.3%)</w:t>
            </w:r>
          </w:p>
        </w:tc>
        <w:tc>
          <w:tcPr>
            <w:tcW w:w="1561" w:type="dxa"/>
            <w:vAlign w:val="center"/>
          </w:tcPr>
          <w:p w14:paraId="580ABD8A" w14:textId="4DD1BFCD" w:rsidR="002674D4" w:rsidRDefault="002674D4" w:rsidP="002674D4">
            <w:pPr>
              <w:pStyle w:val="BodyNoIndent"/>
              <w:jc w:val="center"/>
            </w:pPr>
            <w:r>
              <w:t>160</w:t>
            </w:r>
            <w:r w:rsidR="004B628A">
              <w:t xml:space="preserve"> e</w:t>
            </w:r>
            <w:r w:rsidR="004B628A" w:rsidRPr="004C575A">
              <w:rPr>
                <w:vertAlign w:val="superscript"/>
              </w:rPr>
              <w:sym w:font="Symbol" w:char="F02D"/>
            </w:r>
          </w:p>
        </w:tc>
      </w:tr>
    </w:tbl>
    <w:p w14:paraId="007F1415" w14:textId="7C3F89BF" w:rsidR="004C575A" w:rsidRDefault="004C575A" w:rsidP="00F5433C">
      <w:pPr>
        <w:pStyle w:val="BodyNoIndent"/>
        <w:jc w:val="left"/>
      </w:pPr>
    </w:p>
    <w:p w14:paraId="0CC2AF74" w14:textId="0BCB6B91" w:rsidR="00B56EDE" w:rsidRDefault="004B628A" w:rsidP="00B56EDE">
      <w:pPr>
        <w:pStyle w:val="BodyNoIndent"/>
        <w:jc w:val="left"/>
      </w:pPr>
      <w:r w:rsidRPr="004B628A">
        <w:rPr>
          <w:b/>
          <w:bCs/>
          <w:color w:val="0070C0"/>
        </w:rPr>
        <w:t>Table 1</w:t>
      </w:r>
      <w:r>
        <w:t xml:space="preserve"> provides the trends shown in </w:t>
      </w:r>
      <w:r w:rsidR="00BA2E10" w:rsidRPr="00BA2E10">
        <w:rPr>
          <w:b/>
          <w:bCs/>
          <w:color w:val="0070C0"/>
        </w:rPr>
        <w:t>Figure 5</w:t>
      </w:r>
      <w:r>
        <w:t xml:space="preserve"> in table form, along with similar measurements for parallel </w:t>
      </w:r>
      <w:r w:rsidR="00474734">
        <w:t>(y-)</w:t>
      </w:r>
      <w:r>
        <w:t xml:space="preserve">CTE.  Note </w:t>
      </w:r>
      <w:r w:rsidR="00474734">
        <w:t xml:space="preserve">again </w:t>
      </w:r>
      <w:r>
        <w:t xml:space="preserve">that the ratio between the first trail pixel </w:t>
      </w:r>
      <w:r w:rsidR="00BA2E10">
        <w:t xml:space="preserve">in </w:t>
      </w:r>
      <w:r>
        <w:t>the parallel and serial directions is about 10% for moderately faint WPs (100 e</w:t>
      </w:r>
      <w:r w:rsidRPr="004C575A">
        <w:rPr>
          <w:vertAlign w:val="superscript"/>
        </w:rPr>
        <w:sym w:font="Symbol" w:char="F02D"/>
      </w:r>
      <w:r w:rsidRPr="004B628A">
        <w:t>)</w:t>
      </w:r>
      <w:r w:rsidR="00EC7C77">
        <w:t xml:space="preserve">.  But it is </w:t>
      </w:r>
      <w:r>
        <w:t>closer to 25% for bright</w:t>
      </w:r>
      <w:r w:rsidR="00B80618">
        <w:t xml:space="preserve"> hot pixel</w:t>
      </w:r>
      <w:r>
        <w:t>s (15,000 e</w:t>
      </w:r>
      <w:r w:rsidRPr="004C575A">
        <w:rPr>
          <w:vertAlign w:val="superscript"/>
        </w:rPr>
        <w:sym w:font="Symbol" w:char="F02D"/>
      </w:r>
      <w:r>
        <w:t xml:space="preserve">), </w:t>
      </w:r>
      <w:r w:rsidR="0097239E">
        <w:t>i.e.</w:t>
      </w:r>
      <w:r>
        <w:t xml:space="preserve"> the serial and parallel trails have a different spectrum of traps.  The parallel CTE traps have a much steeper spectrum</w:t>
      </w:r>
      <w:r w:rsidR="00EC7C77">
        <w:t>,</w:t>
      </w:r>
      <w:r w:rsidR="0097239E">
        <w:t xml:space="preserve"> meaning</w:t>
      </w:r>
      <w:r w:rsidR="00EC7C77">
        <w:t xml:space="preserve"> that</w:t>
      </w:r>
      <w:r>
        <w:t xml:space="preserve"> fainter WPs are much more affected</w:t>
      </w:r>
      <w:r w:rsidR="00B80618">
        <w:t xml:space="preserve"> by parallel CTE</w:t>
      </w:r>
      <w:r>
        <w:t xml:space="preserve"> than </w:t>
      </w:r>
      <w:r w:rsidR="00B80618">
        <w:t xml:space="preserve">are </w:t>
      </w:r>
      <w:r>
        <w:t>brighter ones.</w:t>
      </w:r>
    </w:p>
    <w:p w14:paraId="4F0DDDF7" w14:textId="0F903A92" w:rsidR="007C0B3B" w:rsidRDefault="00474734" w:rsidP="007C0B3B">
      <w:pPr>
        <w:pStyle w:val="HeadSect"/>
        <w:numPr>
          <w:ilvl w:val="1"/>
          <w:numId w:val="21"/>
        </w:numPr>
      </w:pPr>
      <w:r>
        <w:t xml:space="preserve">  </w:t>
      </w:r>
      <w:r w:rsidR="00C04F93">
        <w:t>I</w:t>
      </w:r>
      <w:r w:rsidR="007C0B3B">
        <w:t xml:space="preserve">s </w:t>
      </w:r>
      <w:r w:rsidR="009B3C89">
        <w:t>the effect due to</w:t>
      </w:r>
      <w:r w:rsidR="007C0B3B">
        <w:t xml:space="preserve"> </w:t>
      </w:r>
      <w:r w:rsidR="009B3C89">
        <w:t>x-</w:t>
      </w:r>
      <w:r w:rsidR="007C0B3B">
        <w:t>CTE</w:t>
      </w:r>
      <w:r w:rsidR="009B3C89">
        <w:t xml:space="preserve"> losses</w:t>
      </w:r>
      <w:r w:rsidR="007C0B3B">
        <w:t>?</w:t>
      </w:r>
    </w:p>
    <w:p w14:paraId="1CA9FBC7" w14:textId="085197D9" w:rsidR="004B3B4D" w:rsidRDefault="00392B73" w:rsidP="00B56EDE">
      <w:pPr>
        <w:pStyle w:val="BodyNoIndent"/>
        <w:jc w:val="left"/>
      </w:pPr>
      <w:r>
        <w:t>Thus far we have interpreted th</w:t>
      </w:r>
      <w:r w:rsidR="00B80618">
        <w:t>e</w:t>
      </w:r>
      <w:r>
        <w:t xml:space="preserve"> </w:t>
      </w:r>
      <w:r w:rsidR="00B80618">
        <w:t xml:space="preserve">rightward trailing </w:t>
      </w:r>
      <w:r>
        <w:t>as being CTE</w:t>
      </w:r>
      <w:r w:rsidR="00C04F93">
        <w:t>-</w:t>
      </w:r>
      <w:r>
        <w:t>related</w:t>
      </w:r>
      <w:r w:rsidR="00E44216">
        <w:t>.  B</w:t>
      </w:r>
      <w:r>
        <w:t>ut</w:t>
      </w:r>
      <w:r w:rsidR="00E44216">
        <w:t>,</w:t>
      </w:r>
      <w:r>
        <w:t xml:space="preserve"> in principle, it could </w:t>
      </w:r>
      <w:r w:rsidR="00C04F93">
        <w:t>be</w:t>
      </w:r>
      <w:r w:rsidR="00474734">
        <w:t xml:space="preserve"> related to something else, such as </w:t>
      </w:r>
      <w:r w:rsidR="00A24DAB">
        <w:t>some kind of</w:t>
      </w:r>
      <w:r>
        <w:t xml:space="preserve"> hysteresis </w:t>
      </w:r>
      <w:r w:rsidR="00474734">
        <w:t xml:space="preserve">or bias-shift </w:t>
      </w:r>
      <w:r>
        <w:t>effect in the readout amplifier.  To satisfy ourselves that this truly is CTE-related</w:t>
      </w:r>
      <w:r w:rsidR="00B80618">
        <w:t>,</w:t>
      </w:r>
      <w:r>
        <w:t xml:space="preserve"> we </w:t>
      </w:r>
      <w:r w:rsidR="00E44216">
        <w:t xml:space="preserve">verify </w:t>
      </w:r>
      <w:r>
        <w:t xml:space="preserve">two </w:t>
      </w:r>
      <w:r w:rsidR="00A24DAB">
        <w:t>aspects</w:t>
      </w:r>
      <w:r>
        <w:t>:</w:t>
      </w:r>
      <w:r w:rsidR="00B80618">
        <w:t xml:space="preserve"> </w:t>
      </w:r>
      <w:r w:rsidR="00A24DAB">
        <w:t xml:space="preserve"> </w:t>
      </w:r>
      <w:r>
        <w:t>(</w:t>
      </w:r>
      <w:r w:rsidR="00C90395">
        <w:t>1</w:t>
      </w:r>
      <w:r>
        <w:t xml:space="preserve">) that </w:t>
      </w:r>
      <w:r w:rsidR="00A24DAB">
        <w:t xml:space="preserve">the effect </w:t>
      </w:r>
      <w:r>
        <w:t>is roughly linear with the number of serial transfers</w:t>
      </w:r>
      <w:r w:rsidR="00A24DAB">
        <w:t xml:space="preserve"> (</w:t>
      </w:r>
      <w:r>
        <w:t>more transfers are likely to experience more traps</w:t>
      </w:r>
      <w:r w:rsidR="00A24DAB">
        <w:t>)</w:t>
      </w:r>
      <w:r w:rsidR="00C90395">
        <w:t xml:space="preserve">, and (2) that </w:t>
      </w:r>
      <w:r w:rsidR="00A24DAB">
        <w:t xml:space="preserve">the effect </w:t>
      </w:r>
      <w:r w:rsidR="00DF5C1C">
        <w:t>has been</w:t>
      </w:r>
      <w:r w:rsidR="00C90395">
        <w:t xml:space="preserve"> growing linearly over</w:t>
      </w:r>
      <w:r w:rsidR="00DF5C1C">
        <w:t xml:space="preserve"> the</w:t>
      </w:r>
      <w:r w:rsidR="00C90395">
        <w:t xml:space="preserve"> time since WFC3/UVIS was installed and began its exposure to the harsh radiation environment of low earth orbit.</w:t>
      </w:r>
    </w:p>
    <w:p w14:paraId="2C28E43E" w14:textId="2DD4BE05" w:rsidR="00A221F6" w:rsidRDefault="004348B8" w:rsidP="00A221F6">
      <w:pPr>
        <w:pStyle w:val="BodyNoIndent"/>
        <w:keepNext/>
        <w:jc w:val="center"/>
      </w:pPr>
      <w:r>
        <w:rPr>
          <w:b/>
          <w:bCs/>
          <w:noProof/>
          <w:color w:val="FF0000"/>
        </w:rPr>
        <w:lastRenderedPageBreak/>
        <w:drawing>
          <wp:inline distT="0" distB="0" distL="0" distR="0" wp14:anchorId="339B3B48" wp14:editId="0EB9FCBC">
            <wp:extent cx="4997223" cy="2544457"/>
            <wp:effectExtent l="0" t="0" r="0" b="0"/>
            <wp:docPr id="134657893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6578931" name="Picture 2"/>
                    <pic:cNvPicPr/>
                  </pic:nvPicPr>
                  <pic:blipFill rotWithShape="1">
                    <a:blip r:embed="rId17"/>
                    <a:srcRect l="4612" t="4610" r="4023" b="48868"/>
                    <a:stretch/>
                  </pic:blipFill>
                  <pic:spPr bwMode="auto">
                    <a:xfrm>
                      <a:off x="0" y="0"/>
                      <a:ext cx="5027812" cy="2560032"/>
                    </a:xfrm>
                    <a:prstGeom prst="rect">
                      <a:avLst/>
                    </a:prstGeom>
                    <a:ln>
                      <a:noFill/>
                    </a:ln>
                    <a:extLst>
                      <a:ext uri="{53640926-AAD7-44D8-BBD7-CCE9431645EC}">
                        <a14:shadowObscured xmlns:a14="http://schemas.microsoft.com/office/drawing/2010/main"/>
                      </a:ext>
                    </a:extLst>
                  </pic:spPr>
                </pic:pic>
              </a:graphicData>
            </a:graphic>
          </wp:inline>
        </w:drawing>
      </w:r>
    </w:p>
    <w:p w14:paraId="7AAEA84E" w14:textId="2906756E" w:rsidR="00392B73" w:rsidRDefault="00A221F6" w:rsidP="00A221F6">
      <w:pPr>
        <w:pStyle w:val="Caption"/>
        <w:jc w:val="left"/>
        <w:rPr>
          <w:b/>
          <w:bCs/>
        </w:rPr>
      </w:pPr>
      <w:r w:rsidRPr="00A221F6">
        <w:rPr>
          <w:b/>
          <w:bCs/>
        </w:rPr>
        <w:t xml:space="preserve">Figure </w:t>
      </w:r>
      <w:r w:rsidRPr="00A221F6">
        <w:rPr>
          <w:b/>
          <w:bCs/>
        </w:rPr>
        <w:fldChar w:fldCharType="begin"/>
      </w:r>
      <w:r w:rsidRPr="00A221F6">
        <w:rPr>
          <w:b/>
          <w:bCs/>
        </w:rPr>
        <w:instrText xml:space="preserve"> SEQ Figure \* ARABIC </w:instrText>
      </w:r>
      <w:r w:rsidRPr="00A221F6">
        <w:rPr>
          <w:b/>
          <w:bCs/>
        </w:rPr>
        <w:fldChar w:fldCharType="separate"/>
      </w:r>
      <w:r w:rsidR="00B23671">
        <w:rPr>
          <w:b/>
          <w:bCs/>
          <w:noProof/>
        </w:rPr>
        <w:t>6</w:t>
      </w:r>
      <w:r w:rsidRPr="00A221F6">
        <w:rPr>
          <w:b/>
          <w:bCs/>
        </w:rPr>
        <w:fldChar w:fldCharType="end"/>
      </w:r>
      <w:r>
        <w:rPr>
          <w:b/>
          <w:bCs/>
        </w:rPr>
        <w:t xml:space="preserve">:  </w:t>
      </w:r>
      <w:r w:rsidR="00A24DAB">
        <w:rPr>
          <w:b/>
          <w:bCs/>
        </w:rPr>
        <w:t xml:space="preserve">The trail intensity is proportional to the number of serial shifts, </w:t>
      </w:r>
      <w:r w:rsidR="00C90395">
        <w:rPr>
          <w:b/>
          <w:bCs/>
        </w:rPr>
        <w:t xml:space="preserve">consistent with x-CTE.  Left panel shows the first trail pixel for WPs that suffer very few serial shifts.  Middle panel shows the trails from the middle of the serial register.  </w:t>
      </w:r>
      <w:r w:rsidR="00A24DAB">
        <w:rPr>
          <w:b/>
          <w:bCs/>
        </w:rPr>
        <w:t xml:space="preserve">Right </w:t>
      </w:r>
      <w:r w:rsidR="00C90395">
        <w:rPr>
          <w:b/>
          <w:bCs/>
        </w:rPr>
        <w:t>panel shows trails from WPs that are shifted across almost the entire 2000 pixels of the serial register.</w:t>
      </w:r>
    </w:p>
    <w:p w14:paraId="62757E94" w14:textId="77777777" w:rsidR="00AF52E9" w:rsidRDefault="00085990" w:rsidP="00AF52E9">
      <w:pPr>
        <w:keepNext/>
        <w:jc w:val="center"/>
      </w:pPr>
      <w:r>
        <w:rPr>
          <w:noProof/>
        </w:rPr>
        <w:drawing>
          <wp:inline distT="0" distB="0" distL="0" distR="0" wp14:anchorId="440E4B90" wp14:editId="3362688D">
            <wp:extent cx="4846321" cy="2550101"/>
            <wp:effectExtent l="0" t="0" r="5080" b="3175"/>
            <wp:docPr id="80067082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0670823" name="Picture 800670823"/>
                    <pic:cNvPicPr/>
                  </pic:nvPicPr>
                  <pic:blipFill rotWithShape="1">
                    <a:blip r:embed="rId18"/>
                    <a:srcRect l="5235" t="2671" r="2992" b="49039"/>
                    <a:stretch/>
                  </pic:blipFill>
                  <pic:spPr bwMode="auto">
                    <a:xfrm>
                      <a:off x="0" y="0"/>
                      <a:ext cx="4878853" cy="2567219"/>
                    </a:xfrm>
                    <a:prstGeom prst="rect">
                      <a:avLst/>
                    </a:prstGeom>
                    <a:ln>
                      <a:noFill/>
                    </a:ln>
                    <a:extLst>
                      <a:ext uri="{53640926-AAD7-44D8-BBD7-CCE9431645EC}">
                        <a14:shadowObscured xmlns:a14="http://schemas.microsoft.com/office/drawing/2010/main"/>
                      </a:ext>
                    </a:extLst>
                  </pic:spPr>
                </pic:pic>
              </a:graphicData>
            </a:graphic>
          </wp:inline>
        </w:drawing>
      </w:r>
    </w:p>
    <w:p w14:paraId="58460057" w14:textId="3D3B0CB7" w:rsidR="00B80618" w:rsidRPr="00474734" w:rsidRDefault="00AF52E9" w:rsidP="00474734">
      <w:pPr>
        <w:pStyle w:val="Caption"/>
        <w:jc w:val="left"/>
        <w:rPr>
          <w:b/>
          <w:bCs/>
        </w:rPr>
      </w:pPr>
      <w:r w:rsidRPr="00AF52E9">
        <w:rPr>
          <w:b/>
          <w:bCs/>
        </w:rPr>
        <w:t xml:space="preserve">Figure </w:t>
      </w:r>
      <w:r w:rsidRPr="00AF52E9">
        <w:rPr>
          <w:b/>
          <w:bCs/>
        </w:rPr>
        <w:fldChar w:fldCharType="begin"/>
      </w:r>
      <w:r w:rsidRPr="00AF52E9">
        <w:rPr>
          <w:b/>
          <w:bCs/>
        </w:rPr>
        <w:instrText xml:space="preserve"> SEQ Figure \* ARABIC </w:instrText>
      </w:r>
      <w:r w:rsidRPr="00AF52E9">
        <w:rPr>
          <w:b/>
          <w:bCs/>
        </w:rPr>
        <w:fldChar w:fldCharType="separate"/>
      </w:r>
      <w:r w:rsidR="00B23671">
        <w:rPr>
          <w:b/>
          <w:bCs/>
          <w:noProof/>
        </w:rPr>
        <w:t>7</w:t>
      </w:r>
      <w:r w:rsidRPr="00AF52E9">
        <w:rPr>
          <w:b/>
          <w:bCs/>
        </w:rPr>
        <w:fldChar w:fldCharType="end"/>
      </w:r>
      <w:r w:rsidRPr="00AF52E9">
        <w:rPr>
          <w:b/>
          <w:bCs/>
        </w:rPr>
        <w:t>:</w:t>
      </w:r>
      <w:r>
        <w:rPr>
          <w:b/>
          <w:bCs/>
        </w:rPr>
        <w:t xml:space="preserve">  The trail intensity </w:t>
      </w:r>
      <w:r w:rsidR="00A62714">
        <w:rPr>
          <w:b/>
          <w:bCs/>
        </w:rPr>
        <w:t xml:space="preserve">increases </w:t>
      </w:r>
      <w:r>
        <w:rPr>
          <w:b/>
          <w:bCs/>
        </w:rPr>
        <w:t>linear</w:t>
      </w:r>
      <w:r w:rsidR="00C33171">
        <w:rPr>
          <w:b/>
          <w:bCs/>
        </w:rPr>
        <w:t>l</w:t>
      </w:r>
      <w:r>
        <w:rPr>
          <w:b/>
          <w:bCs/>
        </w:rPr>
        <w:t>y with time</w:t>
      </w:r>
      <w:r w:rsidR="00A24DAB">
        <w:rPr>
          <w:b/>
          <w:bCs/>
        </w:rPr>
        <w:t>, consistent with x-CTE</w:t>
      </w:r>
      <w:r>
        <w:rPr>
          <w:b/>
          <w:bCs/>
        </w:rPr>
        <w:t>.  Left: the first pixel in the x-trail for WPs far from the serial readout in</w:t>
      </w:r>
      <w:r w:rsidR="00DF5C1C">
        <w:rPr>
          <w:b/>
          <w:bCs/>
        </w:rPr>
        <w:t xml:space="preserve"> 900-s darks</w:t>
      </w:r>
      <w:r>
        <w:rPr>
          <w:b/>
          <w:bCs/>
        </w:rPr>
        <w:t xml:space="preserve"> </w:t>
      </w:r>
      <w:r w:rsidR="00DF5C1C">
        <w:rPr>
          <w:b/>
          <w:bCs/>
        </w:rPr>
        <w:t xml:space="preserve">from </w:t>
      </w:r>
      <w:r>
        <w:rPr>
          <w:b/>
          <w:bCs/>
        </w:rPr>
        <w:t>2024.  Right:  the same selection for 900-s darks taken in 2016</w:t>
      </w:r>
      <w:r w:rsidR="00DF5C1C">
        <w:rPr>
          <w:b/>
          <w:bCs/>
        </w:rPr>
        <w:t>, when the detector had been in space for about half as long</w:t>
      </w:r>
      <w:r w:rsidR="00A24DAB">
        <w:rPr>
          <w:b/>
          <w:bCs/>
        </w:rPr>
        <w:t xml:space="preserve"> as in 2024</w:t>
      </w:r>
      <w:r>
        <w:rPr>
          <w:b/>
          <w:bCs/>
        </w:rPr>
        <w:t>.</w:t>
      </w:r>
    </w:p>
    <w:p w14:paraId="7643F33A" w14:textId="6188CDA4" w:rsidR="00A83966" w:rsidRPr="00A83966" w:rsidRDefault="00A83966" w:rsidP="00A83966">
      <w:pPr>
        <w:pStyle w:val="BodyNoIndent"/>
        <w:jc w:val="left"/>
      </w:pPr>
      <w:r w:rsidRPr="00C90395">
        <w:rPr>
          <w:b/>
          <w:bCs/>
          <w:color w:val="0070C0"/>
        </w:rPr>
        <w:t>Figure 6</w:t>
      </w:r>
      <w:r>
        <w:t xml:space="preserve"> shows that the trails that we have been examining do indeed have the expected behavior with </w:t>
      </w:r>
      <w:r w:rsidR="00E44216">
        <w:t xml:space="preserve">column number, </w:t>
      </w:r>
      <w:r w:rsidR="00E44216" w:rsidRPr="00E44216">
        <w:rPr>
          <w:i/>
          <w:iCs/>
        </w:rPr>
        <w:t>i</w:t>
      </w:r>
      <w:r>
        <w:t>, namely that the trail intensity is proportional to the number of serial shifts undergone by the warm pixel.  The same behavior is seen for parallel CTE.</w:t>
      </w:r>
    </w:p>
    <w:p w14:paraId="3E62D067" w14:textId="0C99C65D" w:rsidR="00AF52E9" w:rsidRDefault="00AF52E9" w:rsidP="00AD07C2">
      <w:pPr>
        <w:spacing w:after="120"/>
      </w:pPr>
      <w:r w:rsidRPr="00AF52E9">
        <w:rPr>
          <w:b/>
          <w:bCs/>
          <w:color w:val="0070C0"/>
        </w:rPr>
        <w:t>Figure 7</w:t>
      </w:r>
      <w:r>
        <w:t xml:space="preserve"> shows that the </w:t>
      </w:r>
      <w:r w:rsidR="00A24DAB">
        <w:t xml:space="preserve">signals in the </w:t>
      </w:r>
      <w:r>
        <w:t>trails do indeed increase linearly with time.  The panel on the left shows the first pixel in the x-trail for darks taken in early 2024, and the right panel shows the same quantity for darks taken in late 2016.  The trail</w:t>
      </w:r>
      <w:r w:rsidR="00A24DAB">
        <w:t xml:space="preserve"> signals</w:t>
      </w:r>
      <w:r>
        <w:t xml:space="preserve"> have clearly increased by a</w:t>
      </w:r>
      <w:r w:rsidR="00474734">
        <w:t xml:space="preserve"> </w:t>
      </w:r>
      <w:r>
        <w:t>factor of about two as the detector has aged by a factor of two (installation was in mid 2009)</w:t>
      </w:r>
      <w:r w:rsidR="00A24DAB">
        <w:t xml:space="preserve">, as </w:t>
      </w:r>
      <w:r w:rsidR="00E44216">
        <w:t xml:space="preserve">  </w:t>
      </w:r>
      <w:r>
        <w:t>expect</w:t>
      </w:r>
      <w:r w:rsidR="00A24DAB">
        <w:t>ed</w:t>
      </w:r>
      <w:r>
        <w:t xml:space="preserve"> from a radiation-damage-</w:t>
      </w:r>
      <w:r w:rsidR="00A24DAB">
        <w:t xml:space="preserve">induced </w:t>
      </w:r>
      <w:r>
        <w:t>phenomenon.</w:t>
      </w:r>
    </w:p>
    <w:p w14:paraId="5F3EA294" w14:textId="06327267" w:rsidR="00AF52E9" w:rsidRDefault="00AF52E9" w:rsidP="00AF52E9">
      <w:r>
        <w:lastRenderedPageBreak/>
        <w:t xml:space="preserve">We conclude that since the trails are linear in both time and in the number of serial shifts, it </w:t>
      </w:r>
      <w:r w:rsidR="00A24DAB">
        <w:t>is reasonable</w:t>
      </w:r>
      <w:r>
        <w:t xml:space="preserve"> to attribute this phenomenon to serial CTE.  In the remainder of this study</w:t>
      </w:r>
      <w:r w:rsidR="00A83966">
        <w:t>,</w:t>
      </w:r>
      <w:r>
        <w:t xml:space="preserve"> we will</w:t>
      </w:r>
      <w:r w:rsidR="00A24DAB">
        <w:t xml:space="preserve"> </w:t>
      </w:r>
      <w:r w:rsidR="00AD07C2">
        <w:t>characterize serial CTE losses from the smallest electron packets to the largest and also pin down the full trail profile.</w:t>
      </w:r>
    </w:p>
    <w:p w14:paraId="5BC2D76A" w14:textId="77777777" w:rsidR="008512DE" w:rsidRPr="00AF52E9" w:rsidRDefault="008512DE" w:rsidP="00AF52E9"/>
    <w:p w14:paraId="23D1B0EF" w14:textId="3066D9EF" w:rsidR="00B56EDE" w:rsidRDefault="00B56EDE" w:rsidP="00B56EDE">
      <w:pPr>
        <w:pStyle w:val="HeadSect"/>
        <w:numPr>
          <w:ilvl w:val="1"/>
          <w:numId w:val="21"/>
        </w:numPr>
      </w:pPr>
      <w:r>
        <w:t xml:space="preserve"> </w:t>
      </w:r>
      <w:r w:rsidR="009B3C89">
        <w:t>x-</w:t>
      </w:r>
      <w:r w:rsidR="00C33171">
        <w:t xml:space="preserve">CTE at the low end:  </w:t>
      </w:r>
      <w:r>
        <w:t>unflashed darks</w:t>
      </w:r>
    </w:p>
    <w:p w14:paraId="4F908582" w14:textId="0342A9BE" w:rsidR="004B628A" w:rsidRDefault="00B56EDE" w:rsidP="00AD07C2">
      <w:pPr>
        <w:pStyle w:val="BodyNoIndent"/>
        <w:jc w:val="left"/>
      </w:pPr>
      <w:r>
        <w:t xml:space="preserve">Most darks are now taken with 20 electrons of postflash, </w:t>
      </w:r>
      <w:r w:rsidR="003A3222">
        <w:t xml:space="preserve">which is </w:t>
      </w:r>
      <w:r w:rsidR="00A24DAB">
        <w:t>the</w:t>
      </w:r>
      <w:r>
        <w:t xml:space="preserve"> recommended minimum background </w:t>
      </w:r>
      <w:r w:rsidR="00A24DAB">
        <w:t xml:space="preserve">level </w:t>
      </w:r>
      <w:r w:rsidR="000D72FE">
        <w:t xml:space="preserve">for users </w:t>
      </w:r>
      <w:r>
        <w:t>to avoid pathological parallel CTE losses</w:t>
      </w:r>
      <w:r w:rsidR="00A24DAB">
        <w:t xml:space="preserve"> (see Chapter 6, WFC3 Instrument Handbook)</w:t>
      </w:r>
      <w:r w:rsidR="00DF5C1C">
        <w:t>.  T</w:t>
      </w:r>
      <w:r w:rsidR="00C33171">
        <w:t>his</w:t>
      </w:r>
      <w:r w:rsidR="00DF5C1C">
        <w:t xml:space="preserve"> </w:t>
      </w:r>
      <w:r w:rsidR="000D72FE">
        <w:t xml:space="preserve">image </w:t>
      </w:r>
      <w:r w:rsidR="00DF5C1C">
        <w:t>background</w:t>
      </w:r>
      <w:r w:rsidR="00C33171">
        <w:t xml:space="preserve"> allows the darks to be better matched to typical observations</w:t>
      </w:r>
      <w:r>
        <w:t xml:space="preserve">.  </w:t>
      </w:r>
      <w:r w:rsidR="00C33171">
        <w:t>A</w:t>
      </w:r>
      <w:r>
        <w:t xml:space="preserve"> </w:t>
      </w:r>
      <w:r w:rsidR="00C33171">
        <w:t>pair</w:t>
      </w:r>
      <w:r>
        <w:t xml:space="preserve"> of unflashed darks </w:t>
      </w:r>
      <w:r w:rsidR="00474734">
        <w:t>is</w:t>
      </w:r>
      <w:r w:rsidR="00C33171">
        <w:t xml:space="preserve"> </w:t>
      </w:r>
      <w:r>
        <w:t>taken</w:t>
      </w:r>
      <w:r w:rsidR="00C33171">
        <w:t xml:space="preserve"> </w:t>
      </w:r>
      <w:r w:rsidR="000D72FE">
        <w:t>each month for calibration monitoring purposes</w:t>
      </w:r>
      <w:r>
        <w:t xml:space="preserve">.  These darks can help us understand the </w:t>
      </w:r>
      <w:r w:rsidR="00C33171">
        <w:t xml:space="preserve">serial </w:t>
      </w:r>
      <w:r>
        <w:t>losses for the small electron packets.</w:t>
      </w:r>
    </w:p>
    <w:p w14:paraId="7D76C6EB" w14:textId="5C5563C9" w:rsidR="00F829F8" w:rsidRDefault="00B56EDE" w:rsidP="00F5433C">
      <w:pPr>
        <w:pStyle w:val="BodyNoIndent"/>
        <w:jc w:val="left"/>
      </w:pPr>
      <w:r>
        <w:t xml:space="preserve">We identified 44 unflashed darks taken </w:t>
      </w:r>
      <w:r w:rsidR="00C33171">
        <w:t xml:space="preserve">in the year </w:t>
      </w:r>
      <w:r>
        <w:t xml:space="preserve">between November 2022 and October 2023 and stacked them in a similar manner to the analysis above.  We examined the serial CTE trails for the smaller packets and were able to </w:t>
      </w:r>
      <w:r w:rsidR="0096487A">
        <w:t>construct the trends</w:t>
      </w:r>
      <w:r w:rsidR="003A3222">
        <w:t xml:space="preserve"> that </w:t>
      </w:r>
      <w:r w:rsidR="00474734">
        <w:t>are</w:t>
      </w:r>
      <w:r w:rsidR="0096487A">
        <w:t xml:space="preserve"> shown in </w:t>
      </w:r>
      <w:r w:rsidR="0096487A" w:rsidRPr="0096487A">
        <w:rPr>
          <w:b/>
          <w:bCs/>
          <w:color w:val="0070C0"/>
        </w:rPr>
        <w:t xml:space="preserve">Figure </w:t>
      </w:r>
      <w:r w:rsidR="003A3222">
        <w:rPr>
          <w:b/>
          <w:bCs/>
          <w:color w:val="0070C0"/>
        </w:rPr>
        <w:t>8</w:t>
      </w:r>
      <w:r w:rsidR="003A3222">
        <w:t xml:space="preserve"> </w:t>
      </w:r>
      <w:r w:rsidR="00F829F8">
        <w:t xml:space="preserve">and provided in </w:t>
      </w:r>
      <w:r w:rsidR="00F829F8" w:rsidRPr="00F829F8">
        <w:rPr>
          <w:b/>
          <w:bCs/>
          <w:color w:val="0070C0"/>
        </w:rPr>
        <w:t>Table 2</w:t>
      </w:r>
      <w:r w:rsidR="00F829F8">
        <w:t xml:space="preserve">.   </w:t>
      </w:r>
    </w:p>
    <w:p w14:paraId="30D24449" w14:textId="77777777" w:rsidR="0096487A" w:rsidRDefault="0096487A" w:rsidP="008512DE">
      <w:pPr>
        <w:pStyle w:val="BodyNoIndent"/>
        <w:keepNext/>
        <w:jc w:val="center"/>
      </w:pPr>
      <w:r>
        <w:rPr>
          <w:noProof/>
        </w:rPr>
        <w:drawing>
          <wp:inline distT="0" distB="0" distL="0" distR="0" wp14:anchorId="2CB6F091" wp14:editId="379FA347">
            <wp:extent cx="5032197" cy="2501419"/>
            <wp:effectExtent l="0" t="0" r="0" b="635"/>
            <wp:docPr id="136482538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4825386" name="Picture 1364825386"/>
                    <pic:cNvPicPr/>
                  </pic:nvPicPr>
                  <pic:blipFill rotWithShape="1">
                    <a:blip r:embed="rId19"/>
                    <a:srcRect l="5342" t="47970" r="3098" b="6517"/>
                    <a:stretch/>
                  </pic:blipFill>
                  <pic:spPr bwMode="auto">
                    <a:xfrm>
                      <a:off x="0" y="0"/>
                      <a:ext cx="5142092" cy="2556046"/>
                    </a:xfrm>
                    <a:prstGeom prst="rect">
                      <a:avLst/>
                    </a:prstGeom>
                    <a:ln>
                      <a:noFill/>
                    </a:ln>
                    <a:extLst>
                      <a:ext uri="{53640926-AAD7-44D8-BBD7-CCE9431645EC}">
                        <a14:shadowObscured xmlns:a14="http://schemas.microsoft.com/office/drawing/2010/main"/>
                      </a:ext>
                    </a:extLst>
                  </pic:spPr>
                </pic:pic>
              </a:graphicData>
            </a:graphic>
          </wp:inline>
        </w:drawing>
      </w:r>
    </w:p>
    <w:p w14:paraId="5BE53793" w14:textId="76F6AAEC" w:rsidR="0096487A" w:rsidRDefault="0096487A" w:rsidP="008512DE">
      <w:pPr>
        <w:pStyle w:val="Caption"/>
        <w:jc w:val="left"/>
      </w:pPr>
      <w:r w:rsidRPr="0096487A">
        <w:rPr>
          <w:b/>
          <w:bCs/>
        </w:rPr>
        <w:t xml:space="preserve">Figure </w:t>
      </w:r>
      <w:r w:rsidRPr="0096487A">
        <w:rPr>
          <w:b/>
          <w:bCs/>
        </w:rPr>
        <w:fldChar w:fldCharType="begin"/>
      </w:r>
      <w:r w:rsidRPr="0096487A">
        <w:rPr>
          <w:b/>
          <w:bCs/>
        </w:rPr>
        <w:instrText xml:space="preserve"> SEQ Figure \* ARABIC </w:instrText>
      </w:r>
      <w:r w:rsidRPr="0096487A">
        <w:rPr>
          <w:b/>
          <w:bCs/>
        </w:rPr>
        <w:fldChar w:fldCharType="separate"/>
      </w:r>
      <w:r w:rsidR="00B23671">
        <w:rPr>
          <w:b/>
          <w:bCs/>
          <w:noProof/>
        </w:rPr>
        <w:t>8</w:t>
      </w:r>
      <w:r w:rsidRPr="0096487A">
        <w:rPr>
          <w:b/>
          <w:bCs/>
        </w:rPr>
        <w:fldChar w:fldCharType="end"/>
      </w:r>
      <w:r w:rsidRPr="0096487A">
        <w:rPr>
          <w:b/>
          <w:bCs/>
        </w:rPr>
        <w:t xml:space="preserve">:  Trends of first serial trail pixel against </w:t>
      </w:r>
      <w:r w:rsidR="000D72FE">
        <w:rPr>
          <w:b/>
          <w:bCs/>
        </w:rPr>
        <w:t>warm pixel (</w:t>
      </w:r>
      <w:r w:rsidRPr="0096487A">
        <w:rPr>
          <w:b/>
          <w:bCs/>
        </w:rPr>
        <w:t>WP</w:t>
      </w:r>
      <w:r w:rsidR="000D72FE">
        <w:rPr>
          <w:b/>
          <w:bCs/>
        </w:rPr>
        <w:t>)</w:t>
      </w:r>
      <w:r w:rsidRPr="0096487A">
        <w:rPr>
          <w:b/>
          <w:bCs/>
        </w:rPr>
        <w:t xml:space="preserve"> intensity from the unflashed darks taken between </w:t>
      </w:r>
      <w:r w:rsidR="002B4C65">
        <w:rPr>
          <w:b/>
          <w:bCs/>
        </w:rPr>
        <w:t>N</w:t>
      </w:r>
      <w:r w:rsidRPr="0096487A">
        <w:rPr>
          <w:b/>
          <w:bCs/>
        </w:rPr>
        <w:t xml:space="preserve">ov22 and </w:t>
      </w:r>
      <w:r w:rsidR="002B4C65">
        <w:rPr>
          <w:b/>
          <w:bCs/>
        </w:rPr>
        <w:t>O</w:t>
      </w:r>
      <w:r w:rsidRPr="0096487A">
        <w:rPr>
          <w:b/>
          <w:bCs/>
        </w:rPr>
        <w:t>ct 23.</w:t>
      </w:r>
      <w:r w:rsidR="004B628A">
        <w:t xml:space="preserve"> </w:t>
      </w:r>
    </w:p>
    <w:p w14:paraId="36993CCA" w14:textId="77777777" w:rsidR="008512DE" w:rsidRPr="008512DE" w:rsidRDefault="008512DE" w:rsidP="008512DE"/>
    <w:p w14:paraId="4CA8A909" w14:textId="30789DC9" w:rsidR="00F829F8" w:rsidRPr="00F829F8" w:rsidRDefault="00F829F8" w:rsidP="00F829F8">
      <w:pPr>
        <w:pStyle w:val="Caption"/>
        <w:keepNext/>
        <w:rPr>
          <w:b/>
          <w:bCs/>
        </w:rPr>
      </w:pPr>
      <w:r w:rsidRPr="00F829F8">
        <w:rPr>
          <w:b/>
          <w:bCs/>
        </w:rPr>
        <w:t xml:space="preserve">Table </w:t>
      </w:r>
      <w:r w:rsidRPr="00F829F8">
        <w:rPr>
          <w:b/>
          <w:bCs/>
        </w:rPr>
        <w:fldChar w:fldCharType="begin"/>
      </w:r>
      <w:r w:rsidRPr="00F829F8">
        <w:rPr>
          <w:b/>
          <w:bCs/>
        </w:rPr>
        <w:instrText xml:space="preserve"> SEQ Table \* ARABIC </w:instrText>
      </w:r>
      <w:r w:rsidRPr="00F829F8">
        <w:rPr>
          <w:b/>
          <w:bCs/>
        </w:rPr>
        <w:fldChar w:fldCharType="separate"/>
      </w:r>
      <w:r w:rsidR="0066690F">
        <w:rPr>
          <w:b/>
          <w:bCs/>
          <w:noProof/>
        </w:rPr>
        <w:t>2</w:t>
      </w:r>
      <w:r w:rsidRPr="00F829F8">
        <w:rPr>
          <w:b/>
          <w:bCs/>
        </w:rPr>
        <w:fldChar w:fldCharType="end"/>
      </w:r>
      <w:r w:rsidRPr="00F829F8">
        <w:rPr>
          <w:b/>
          <w:bCs/>
        </w:rPr>
        <w:t xml:space="preserve">:  The trend </w:t>
      </w:r>
      <w:r>
        <w:rPr>
          <w:b/>
          <w:bCs/>
        </w:rPr>
        <w:t xml:space="preserve">shown in Figure 6 </w:t>
      </w:r>
      <w:r w:rsidRPr="00F829F8">
        <w:rPr>
          <w:b/>
          <w:bCs/>
        </w:rPr>
        <w:t>of the first serial trail pixel (STP</w:t>
      </w:r>
      <w:r w:rsidR="00DF5C1C">
        <w:rPr>
          <w:b/>
          <w:bCs/>
        </w:rPr>
        <w:t>#</w:t>
      </w:r>
      <w:r w:rsidRPr="00F829F8">
        <w:rPr>
          <w:b/>
          <w:bCs/>
        </w:rPr>
        <w:t xml:space="preserve">1) against WP intensity from the unflashed </w:t>
      </w:r>
      <w:r w:rsidR="00B45450">
        <w:rPr>
          <w:b/>
          <w:bCs/>
        </w:rPr>
        <w:t xml:space="preserve">(low-background) </w:t>
      </w:r>
      <w:r w:rsidRPr="00F829F8">
        <w:rPr>
          <w:b/>
          <w:bCs/>
        </w:rPr>
        <w:t>darks.</w:t>
      </w:r>
    </w:p>
    <w:tbl>
      <w:tblPr>
        <w:tblStyle w:val="TableGrid"/>
        <w:tblW w:w="0" w:type="auto"/>
        <w:tblBorders>
          <w:left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1573"/>
        <w:gridCol w:w="1548"/>
        <w:gridCol w:w="1574"/>
        <w:gridCol w:w="1548"/>
        <w:gridCol w:w="1538"/>
        <w:gridCol w:w="1549"/>
      </w:tblGrid>
      <w:tr w:rsidR="0096487A" w14:paraId="6CC7FCC4" w14:textId="77777777" w:rsidTr="00F829F8">
        <w:tc>
          <w:tcPr>
            <w:tcW w:w="1621" w:type="dxa"/>
            <w:tcBorders>
              <w:bottom w:val="double" w:sz="4" w:space="0" w:color="auto"/>
            </w:tcBorders>
            <w:shd w:val="clear" w:color="auto" w:fill="A6A6A6" w:themeFill="background1" w:themeFillShade="A6"/>
            <w:vAlign w:val="center"/>
          </w:tcPr>
          <w:p w14:paraId="6A07D0BB" w14:textId="35C5E460" w:rsidR="0096487A" w:rsidRDefault="0096487A" w:rsidP="0096487A">
            <w:pPr>
              <w:pStyle w:val="BodyNoIndent"/>
              <w:jc w:val="center"/>
            </w:pPr>
            <w:r>
              <w:t>WP</w:t>
            </w:r>
          </w:p>
        </w:tc>
        <w:tc>
          <w:tcPr>
            <w:tcW w:w="1583" w:type="dxa"/>
            <w:shd w:val="clear" w:color="auto" w:fill="F2F2F2" w:themeFill="background1" w:themeFillShade="F2"/>
            <w:vAlign w:val="center"/>
          </w:tcPr>
          <w:p w14:paraId="48DF76F7" w14:textId="36B38F18" w:rsidR="0096487A" w:rsidRDefault="0096487A" w:rsidP="0096487A">
            <w:pPr>
              <w:pStyle w:val="BodyNoIndent"/>
              <w:jc w:val="center"/>
            </w:pPr>
            <w:r>
              <w:t>STP</w:t>
            </w:r>
            <w:r w:rsidR="00DF5C1C">
              <w:t>#</w:t>
            </w:r>
            <w:r>
              <w:t>1</w:t>
            </w:r>
          </w:p>
        </w:tc>
        <w:tc>
          <w:tcPr>
            <w:tcW w:w="1621" w:type="dxa"/>
            <w:tcBorders>
              <w:bottom w:val="double" w:sz="4" w:space="0" w:color="auto"/>
            </w:tcBorders>
            <w:shd w:val="clear" w:color="auto" w:fill="A6A6A6" w:themeFill="background1" w:themeFillShade="A6"/>
            <w:vAlign w:val="center"/>
          </w:tcPr>
          <w:p w14:paraId="3FE3C430" w14:textId="77C706FB" w:rsidR="0096487A" w:rsidRDefault="0096487A" w:rsidP="0096487A">
            <w:pPr>
              <w:pStyle w:val="BodyNoIndent"/>
              <w:jc w:val="center"/>
            </w:pPr>
            <w:r>
              <w:t>WP</w:t>
            </w:r>
          </w:p>
        </w:tc>
        <w:tc>
          <w:tcPr>
            <w:tcW w:w="1583" w:type="dxa"/>
            <w:shd w:val="clear" w:color="auto" w:fill="F2F2F2" w:themeFill="background1" w:themeFillShade="F2"/>
            <w:vAlign w:val="center"/>
          </w:tcPr>
          <w:p w14:paraId="1FEA32D7" w14:textId="218549FD" w:rsidR="0096487A" w:rsidRDefault="0096487A" w:rsidP="0096487A">
            <w:pPr>
              <w:pStyle w:val="BodyNoIndent"/>
              <w:jc w:val="center"/>
            </w:pPr>
            <w:r>
              <w:t>STP</w:t>
            </w:r>
            <w:r w:rsidR="00DF5C1C">
              <w:t>#</w:t>
            </w:r>
            <w:r>
              <w:t>1</w:t>
            </w:r>
          </w:p>
        </w:tc>
        <w:tc>
          <w:tcPr>
            <w:tcW w:w="1584" w:type="dxa"/>
            <w:tcBorders>
              <w:bottom w:val="double" w:sz="4" w:space="0" w:color="auto"/>
            </w:tcBorders>
            <w:shd w:val="clear" w:color="auto" w:fill="A6A6A6" w:themeFill="background1" w:themeFillShade="A6"/>
            <w:vAlign w:val="center"/>
          </w:tcPr>
          <w:p w14:paraId="5E24A7E7" w14:textId="7475C706" w:rsidR="0096487A" w:rsidRDefault="0096487A" w:rsidP="0096487A">
            <w:pPr>
              <w:pStyle w:val="BodyNoIndent"/>
              <w:jc w:val="center"/>
            </w:pPr>
            <w:r>
              <w:t>WP</w:t>
            </w:r>
          </w:p>
        </w:tc>
        <w:tc>
          <w:tcPr>
            <w:tcW w:w="1584" w:type="dxa"/>
            <w:shd w:val="clear" w:color="auto" w:fill="F2F2F2" w:themeFill="background1" w:themeFillShade="F2"/>
            <w:vAlign w:val="center"/>
          </w:tcPr>
          <w:p w14:paraId="76AD2DEE" w14:textId="11742037" w:rsidR="0096487A" w:rsidRDefault="0096487A" w:rsidP="0096487A">
            <w:pPr>
              <w:pStyle w:val="BodyNoIndent"/>
              <w:jc w:val="center"/>
            </w:pPr>
            <w:r>
              <w:t>STP</w:t>
            </w:r>
            <w:r w:rsidR="00DF5C1C">
              <w:t>#</w:t>
            </w:r>
            <w:r>
              <w:t>1</w:t>
            </w:r>
          </w:p>
        </w:tc>
      </w:tr>
      <w:tr w:rsidR="0096487A" w14:paraId="413C6FC9" w14:textId="77777777" w:rsidTr="00F829F8">
        <w:tc>
          <w:tcPr>
            <w:tcW w:w="1621" w:type="dxa"/>
            <w:shd w:val="clear" w:color="auto" w:fill="D9D9D9" w:themeFill="background1" w:themeFillShade="D9"/>
            <w:vAlign w:val="center"/>
          </w:tcPr>
          <w:p w14:paraId="4F38EE67" w14:textId="5A088BA6" w:rsidR="0096487A" w:rsidRDefault="0096487A" w:rsidP="0096487A">
            <w:pPr>
              <w:pStyle w:val="BodyNoIndent"/>
              <w:jc w:val="center"/>
            </w:pPr>
            <w:r>
              <w:t>1</w:t>
            </w:r>
          </w:p>
        </w:tc>
        <w:tc>
          <w:tcPr>
            <w:tcW w:w="1583" w:type="dxa"/>
            <w:vAlign w:val="center"/>
          </w:tcPr>
          <w:p w14:paraId="561EC15B" w14:textId="38B7559E" w:rsidR="0096487A" w:rsidRDefault="0096487A" w:rsidP="0096487A">
            <w:pPr>
              <w:pStyle w:val="BodyNoIndent"/>
              <w:jc w:val="center"/>
            </w:pPr>
            <w:r>
              <w:t>0.07</w:t>
            </w:r>
          </w:p>
        </w:tc>
        <w:tc>
          <w:tcPr>
            <w:tcW w:w="1621" w:type="dxa"/>
            <w:shd w:val="clear" w:color="auto" w:fill="D9D9D9" w:themeFill="background1" w:themeFillShade="D9"/>
            <w:vAlign w:val="center"/>
          </w:tcPr>
          <w:p w14:paraId="74EC9506" w14:textId="036561A7" w:rsidR="0096487A" w:rsidRDefault="0096487A" w:rsidP="0096487A">
            <w:pPr>
              <w:pStyle w:val="BodyNoIndent"/>
              <w:jc w:val="center"/>
            </w:pPr>
            <w:r>
              <w:t>17</w:t>
            </w:r>
          </w:p>
        </w:tc>
        <w:tc>
          <w:tcPr>
            <w:tcW w:w="1583" w:type="dxa"/>
            <w:vAlign w:val="center"/>
          </w:tcPr>
          <w:p w14:paraId="331E06A2" w14:textId="4459D282" w:rsidR="0096487A" w:rsidRDefault="0096487A" w:rsidP="0096487A">
            <w:pPr>
              <w:pStyle w:val="BodyNoIndent"/>
              <w:jc w:val="center"/>
            </w:pPr>
            <w:r>
              <w:t>1.46</w:t>
            </w:r>
          </w:p>
        </w:tc>
        <w:tc>
          <w:tcPr>
            <w:tcW w:w="1584" w:type="dxa"/>
            <w:shd w:val="clear" w:color="auto" w:fill="D9D9D9" w:themeFill="background1" w:themeFillShade="D9"/>
            <w:vAlign w:val="center"/>
          </w:tcPr>
          <w:p w14:paraId="1C1E2764" w14:textId="3A3D8353" w:rsidR="0096487A" w:rsidRDefault="0096487A" w:rsidP="0096487A">
            <w:pPr>
              <w:pStyle w:val="BodyNoIndent"/>
              <w:jc w:val="center"/>
            </w:pPr>
            <w:r>
              <w:t>68</w:t>
            </w:r>
          </w:p>
        </w:tc>
        <w:tc>
          <w:tcPr>
            <w:tcW w:w="1584" w:type="dxa"/>
            <w:vAlign w:val="center"/>
          </w:tcPr>
          <w:p w14:paraId="21F14DA5" w14:textId="12940EA4" w:rsidR="0096487A" w:rsidRDefault="0096487A" w:rsidP="0096487A">
            <w:pPr>
              <w:pStyle w:val="BodyNoIndent"/>
              <w:jc w:val="center"/>
            </w:pPr>
            <w:r>
              <w:t>2.83</w:t>
            </w:r>
          </w:p>
        </w:tc>
      </w:tr>
      <w:tr w:rsidR="0096487A" w14:paraId="1EEF35E5" w14:textId="77777777" w:rsidTr="00F829F8">
        <w:tc>
          <w:tcPr>
            <w:tcW w:w="1621" w:type="dxa"/>
            <w:shd w:val="clear" w:color="auto" w:fill="D9D9D9" w:themeFill="background1" w:themeFillShade="D9"/>
            <w:vAlign w:val="center"/>
          </w:tcPr>
          <w:p w14:paraId="46993861" w14:textId="2AF250DD" w:rsidR="0096487A" w:rsidRDefault="0096487A" w:rsidP="0096487A">
            <w:pPr>
              <w:pStyle w:val="BodyNoIndent"/>
              <w:jc w:val="center"/>
            </w:pPr>
            <w:r>
              <w:t>2</w:t>
            </w:r>
          </w:p>
        </w:tc>
        <w:tc>
          <w:tcPr>
            <w:tcW w:w="1583" w:type="dxa"/>
            <w:vAlign w:val="center"/>
          </w:tcPr>
          <w:p w14:paraId="7F14AA37" w14:textId="081B9F89" w:rsidR="0096487A" w:rsidRDefault="0096487A" w:rsidP="0096487A">
            <w:pPr>
              <w:pStyle w:val="BodyNoIndent"/>
              <w:jc w:val="center"/>
            </w:pPr>
            <w:r>
              <w:t>0.27</w:t>
            </w:r>
          </w:p>
        </w:tc>
        <w:tc>
          <w:tcPr>
            <w:tcW w:w="1621" w:type="dxa"/>
            <w:shd w:val="clear" w:color="auto" w:fill="D9D9D9" w:themeFill="background1" w:themeFillShade="D9"/>
            <w:vAlign w:val="center"/>
          </w:tcPr>
          <w:p w14:paraId="56D2FD09" w14:textId="0495AC2D" w:rsidR="0096487A" w:rsidRDefault="0096487A" w:rsidP="0096487A">
            <w:pPr>
              <w:pStyle w:val="BodyNoIndent"/>
              <w:jc w:val="center"/>
            </w:pPr>
            <w:r>
              <w:t>22</w:t>
            </w:r>
          </w:p>
        </w:tc>
        <w:tc>
          <w:tcPr>
            <w:tcW w:w="1583" w:type="dxa"/>
            <w:vAlign w:val="center"/>
          </w:tcPr>
          <w:p w14:paraId="77422240" w14:textId="4F4F28A1" w:rsidR="0096487A" w:rsidRDefault="0096487A" w:rsidP="0096487A">
            <w:pPr>
              <w:pStyle w:val="BodyNoIndent"/>
              <w:jc w:val="center"/>
            </w:pPr>
            <w:r>
              <w:t>1.76</w:t>
            </w:r>
          </w:p>
        </w:tc>
        <w:tc>
          <w:tcPr>
            <w:tcW w:w="1584" w:type="dxa"/>
            <w:shd w:val="clear" w:color="auto" w:fill="D9D9D9" w:themeFill="background1" w:themeFillShade="D9"/>
            <w:vAlign w:val="center"/>
          </w:tcPr>
          <w:p w14:paraId="00249D15" w14:textId="3D1D8A09" w:rsidR="0096487A" w:rsidRDefault="0096487A" w:rsidP="0096487A">
            <w:pPr>
              <w:pStyle w:val="BodyNoIndent"/>
              <w:jc w:val="center"/>
            </w:pPr>
            <w:r>
              <w:t>95</w:t>
            </w:r>
          </w:p>
        </w:tc>
        <w:tc>
          <w:tcPr>
            <w:tcW w:w="1584" w:type="dxa"/>
            <w:vAlign w:val="center"/>
          </w:tcPr>
          <w:p w14:paraId="3F28E53D" w14:textId="68652080" w:rsidR="0096487A" w:rsidRDefault="0096487A" w:rsidP="0096487A">
            <w:pPr>
              <w:pStyle w:val="BodyNoIndent"/>
              <w:jc w:val="center"/>
            </w:pPr>
            <w:r>
              <w:t>3.68</w:t>
            </w:r>
          </w:p>
        </w:tc>
      </w:tr>
      <w:tr w:rsidR="0096487A" w14:paraId="2DD3AD75" w14:textId="77777777" w:rsidTr="00F829F8">
        <w:tc>
          <w:tcPr>
            <w:tcW w:w="1621" w:type="dxa"/>
            <w:shd w:val="clear" w:color="auto" w:fill="D9D9D9" w:themeFill="background1" w:themeFillShade="D9"/>
            <w:vAlign w:val="center"/>
          </w:tcPr>
          <w:p w14:paraId="59F358C6" w14:textId="2D150700" w:rsidR="0096487A" w:rsidRDefault="0096487A" w:rsidP="0096487A">
            <w:pPr>
              <w:pStyle w:val="BodyNoIndent"/>
              <w:jc w:val="center"/>
            </w:pPr>
            <w:r>
              <w:t>4</w:t>
            </w:r>
          </w:p>
        </w:tc>
        <w:tc>
          <w:tcPr>
            <w:tcW w:w="1583" w:type="dxa"/>
            <w:vAlign w:val="center"/>
          </w:tcPr>
          <w:p w14:paraId="67A181D0" w14:textId="51916E81" w:rsidR="0096487A" w:rsidRDefault="0096487A" w:rsidP="0096487A">
            <w:pPr>
              <w:pStyle w:val="BodyNoIndent"/>
              <w:jc w:val="center"/>
            </w:pPr>
            <w:r>
              <w:t>0.65</w:t>
            </w:r>
          </w:p>
        </w:tc>
        <w:tc>
          <w:tcPr>
            <w:tcW w:w="1621" w:type="dxa"/>
            <w:shd w:val="clear" w:color="auto" w:fill="D9D9D9" w:themeFill="background1" w:themeFillShade="D9"/>
            <w:vAlign w:val="center"/>
          </w:tcPr>
          <w:p w14:paraId="39FDF941" w14:textId="3CEDB022" w:rsidR="0096487A" w:rsidRDefault="0096487A" w:rsidP="0096487A">
            <w:pPr>
              <w:pStyle w:val="BodyNoIndent"/>
              <w:jc w:val="center"/>
            </w:pPr>
            <w:r>
              <w:t>28</w:t>
            </w:r>
          </w:p>
        </w:tc>
        <w:tc>
          <w:tcPr>
            <w:tcW w:w="1583" w:type="dxa"/>
            <w:vAlign w:val="center"/>
          </w:tcPr>
          <w:p w14:paraId="5F5013A5" w14:textId="14B927B2" w:rsidR="0096487A" w:rsidRDefault="0096487A" w:rsidP="0096487A">
            <w:pPr>
              <w:pStyle w:val="BodyNoIndent"/>
              <w:jc w:val="center"/>
            </w:pPr>
            <w:r>
              <w:t>1.66</w:t>
            </w:r>
          </w:p>
        </w:tc>
        <w:tc>
          <w:tcPr>
            <w:tcW w:w="1584" w:type="dxa"/>
            <w:shd w:val="clear" w:color="auto" w:fill="D9D9D9" w:themeFill="background1" w:themeFillShade="D9"/>
            <w:vAlign w:val="center"/>
          </w:tcPr>
          <w:p w14:paraId="0EAE9A25" w14:textId="1F71C3B5" w:rsidR="0096487A" w:rsidRDefault="0096487A" w:rsidP="0096487A">
            <w:pPr>
              <w:pStyle w:val="BodyNoIndent"/>
              <w:jc w:val="center"/>
            </w:pPr>
            <w:r>
              <w:t>132</w:t>
            </w:r>
          </w:p>
        </w:tc>
        <w:tc>
          <w:tcPr>
            <w:tcW w:w="1584" w:type="dxa"/>
            <w:vAlign w:val="center"/>
          </w:tcPr>
          <w:p w14:paraId="1E0E8366" w14:textId="096D809F" w:rsidR="0096487A" w:rsidRDefault="0096487A" w:rsidP="0096487A">
            <w:pPr>
              <w:pStyle w:val="BodyNoIndent"/>
              <w:jc w:val="center"/>
            </w:pPr>
            <w:r>
              <w:t>4.41</w:t>
            </w:r>
          </w:p>
        </w:tc>
      </w:tr>
      <w:tr w:rsidR="0096487A" w14:paraId="6D1185D6" w14:textId="77777777" w:rsidTr="00F829F8">
        <w:tc>
          <w:tcPr>
            <w:tcW w:w="1621" w:type="dxa"/>
            <w:shd w:val="clear" w:color="auto" w:fill="D9D9D9" w:themeFill="background1" w:themeFillShade="D9"/>
            <w:vAlign w:val="center"/>
          </w:tcPr>
          <w:p w14:paraId="2CB22D55" w14:textId="1ABA673D" w:rsidR="0096487A" w:rsidRDefault="0096487A" w:rsidP="0096487A">
            <w:pPr>
              <w:pStyle w:val="BodyNoIndent"/>
              <w:jc w:val="center"/>
            </w:pPr>
            <w:r>
              <w:t>7</w:t>
            </w:r>
          </w:p>
        </w:tc>
        <w:tc>
          <w:tcPr>
            <w:tcW w:w="1583" w:type="dxa"/>
            <w:vAlign w:val="center"/>
          </w:tcPr>
          <w:p w14:paraId="4A81E8D3" w14:textId="4FBB53E4" w:rsidR="0096487A" w:rsidRDefault="0096487A" w:rsidP="0096487A">
            <w:pPr>
              <w:pStyle w:val="BodyNoIndent"/>
              <w:jc w:val="center"/>
            </w:pPr>
            <w:r>
              <w:t>1.03</w:t>
            </w:r>
          </w:p>
        </w:tc>
        <w:tc>
          <w:tcPr>
            <w:tcW w:w="1621" w:type="dxa"/>
            <w:shd w:val="clear" w:color="auto" w:fill="D9D9D9" w:themeFill="background1" w:themeFillShade="D9"/>
            <w:vAlign w:val="center"/>
          </w:tcPr>
          <w:p w14:paraId="74CDC369" w14:textId="33C0C7A1" w:rsidR="0096487A" w:rsidRDefault="0096487A" w:rsidP="0096487A">
            <w:pPr>
              <w:pStyle w:val="BodyNoIndent"/>
              <w:jc w:val="center"/>
            </w:pPr>
            <w:r>
              <w:t>37</w:t>
            </w:r>
          </w:p>
        </w:tc>
        <w:tc>
          <w:tcPr>
            <w:tcW w:w="1583" w:type="dxa"/>
            <w:vAlign w:val="center"/>
          </w:tcPr>
          <w:p w14:paraId="14CE8E68" w14:textId="49CBF159" w:rsidR="0096487A" w:rsidRDefault="0096487A" w:rsidP="0096487A">
            <w:pPr>
              <w:pStyle w:val="BodyNoIndent"/>
              <w:jc w:val="center"/>
            </w:pPr>
            <w:r>
              <w:t>1.88</w:t>
            </w:r>
          </w:p>
        </w:tc>
        <w:tc>
          <w:tcPr>
            <w:tcW w:w="1584" w:type="dxa"/>
            <w:shd w:val="clear" w:color="auto" w:fill="D9D9D9" w:themeFill="background1" w:themeFillShade="D9"/>
            <w:vAlign w:val="center"/>
          </w:tcPr>
          <w:p w14:paraId="7BACF6FC" w14:textId="783777C7" w:rsidR="0096487A" w:rsidRDefault="0096487A" w:rsidP="0096487A">
            <w:pPr>
              <w:pStyle w:val="BodyNoIndent"/>
              <w:jc w:val="center"/>
            </w:pPr>
            <w:r>
              <w:t>170</w:t>
            </w:r>
          </w:p>
        </w:tc>
        <w:tc>
          <w:tcPr>
            <w:tcW w:w="1584" w:type="dxa"/>
            <w:vAlign w:val="center"/>
          </w:tcPr>
          <w:p w14:paraId="5339D79D" w14:textId="3D9A5CFE" w:rsidR="0096487A" w:rsidRDefault="0096487A" w:rsidP="0096487A">
            <w:pPr>
              <w:pStyle w:val="BodyNoIndent"/>
              <w:jc w:val="center"/>
            </w:pPr>
            <w:r>
              <w:t>5.36</w:t>
            </w:r>
          </w:p>
        </w:tc>
      </w:tr>
      <w:tr w:rsidR="0096487A" w14:paraId="378680B0" w14:textId="77777777" w:rsidTr="00F829F8">
        <w:tc>
          <w:tcPr>
            <w:tcW w:w="1621" w:type="dxa"/>
            <w:shd w:val="clear" w:color="auto" w:fill="D9D9D9" w:themeFill="background1" w:themeFillShade="D9"/>
            <w:vAlign w:val="center"/>
          </w:tcPr>
          <w:p w14:paraId="544860D8" w14:textId="26D6B12F" w:rsidR="0096487A" w:rsidRDefault="0096487A" w:rsidP="0096487A">
            <w:pPr>
              <w:pStyle w:val="BodyNoIndent"/>
              <w:jc w:val="center"/>
            </w:pPr>
            <w:r>
              <w:t>12</w:t>
            </w:r>
          </w:p>
        </w:tc>
        <w:tc>
          <w:tcPr>
            <w:tcW w:w="1583" w:type="dxa"/>
            <w:vAlign w:val="center"/>
          </w:tcPr>
          <w:p w14:paraId="77B83347" w14:textId="47D5B603" w:rsidR="0096487A" w:rsidRDefault="0096487A" w:rsidP="0096487A">
            <w:pPr>
              <w:pStyle w:val="BodyNoIndent"/>
              <w:jc w:val="center"/>
            </w:pPr>
            <w:r>
              <w:t>1.35</w:t>
            </w:r>
          </w:p>
        </w:tc>
        <w:tc>
          <w:tcPr>
            <w:tcW w:w="1621" w:type="dxa"/>
            <w:shd w:val="clear" w:color="auto" w:fill="D9D9D9" w:themeFill="background1" w:themeFillShade="D9"/>
            <w:vAlign w:val="center"/>
          </w:tcPr>
          <w:p w14:paraId="709431D0" w14:textId="4FE02930" w:rsidR="0096487A" w:rsidRDefault="0096487A" w:rsidP="0096487A">
            <w:pPr>
              <w:pStyle w:val="BodyNoIndent"/>
              <w:jc w:val="center"/>
            </w:pPr>
            <w:r>
              <w:t>48</w:t>
            </w:r>
          </w:p>
        </w:tc>
        <w:tc>
          <w:tcPr>
            <w:tcW w:w="1583" w:type="dxa"/>
            <w:vAlign w:val="center"/>
          </w:tcPr>
          <w:p w14:paraId="0047DEB2" w14:textId="19EC65D5" w:rsidR="0096487A" w:rsidRDefault="0096487A" w:rsidP="0096487A">
            <w:pPr>
              <w:pStyle w:val="BodyNoIndent"/>
              <w:jc w:val="center"/>
            </w:pPr>
            <w:r>
              <w:t>2.11</w:t>
            </w:r>
          </w:p>
        </w:tc>
        <w:tc>
          <w:tcPr>
            <w:tcW w:w="1584" w:type="dxa"/>
            <w:shd w:val="clear" w:color="auto" w:fill="D9D9D9" w:themeFill="background1" w:themeFillShade="D9"/>
            <w:vAlign w:val="center"/>
          </w:tcPr>
          <w:p w14:paraId="5B50DBFF" w14:textId="401EDD6D" w:rsidR="0096487A" w:rsidRDefault="0096487A" w:rsidP="0096487A">
            <w:pPr>
              <w:pStyle w:val="BodyNoIndent"/>
              <w:jc w:val="center"/>
            </w:pPr>
            <w:r>
              <w:t>229</w:t>
            </w:r>
          </w:p>
        </w:tc>
        <w:tc>
          <w:tcPr>
            <w:tcW w:w="1584" w:type="dxa"/>
            <w:vAlign w:val="center"/>
          </w:tcPr>
          <w:p w14:paraId="6036F5F4" w14:textId="7B519BE5" w:rsidR="0096487A" w:rsidRDefault="0096487A" w:rsidP="0096487A">
            <w:pPr>
              <w:pStyle w:val="BodyNoIndent"/>
              <w:jc w:val="center"/>
            </w:pPr>
            <w:r>
              <w:t>6.50</w:t>
            </w:r>
          </w:p>
        </w:tc>
      </w:tr>
    </w:tbl>
    <w:p w14:paraId="79F0AE11" w14:textId="6A83C338" w:rsidR="002674D4" w:rsidRDefault="002674D4" w:rsidP="00F5433C">
      <w:pPr>
        <w:pStyle w:val="BodyNoIndent"/>
        <w:jc w:val="left"/>
      </w:pPr>
    </w:p>
    <w:p w14:paraId="08C94F4A" w14:textId="70BD34FA" w:rsidR="00BE14EE" w:rsidRPr="004B628A" w:rsidRDefault="00F829F8" w:rsidP="00BE14EE">
      <w:pPr>
        <w:pStyle w:val="BodyNoIndent"/>
        <w:jc w:val="left"/>
      </w:pPr>
      <w:r>
        <w:t xml:space="preserve">The shape of the WP-versus-trail curve is reminiscent of that seen for y-CTE, </w:t>
      </w:r>
      <w:r w:rsidR="000D72FE">
        <w:t>i.e. a</w:t>
      </w:r>
      <w:r>
        <w:t xml:space="preserve"> large number of traps affect the first few electrons in a pixel</w:t>
      </w:r>
      <w:r w:rsidR="00F91EC6">
        <w:t xml:space="preserve"> (cf. Figure 7 of Anderson et al. 2021)</w:t>
      </w:r>
      <w:r>
        <w:t xml:space="preserve">.  </w:t>
      </w:r>
      <w:r w:rsidRPr="00F91EC6">
        <w:rPr>
          <w:b/>
          <w:bCs/>
          <w:color w:val="0070C0"/>
        </w:rPr>
        <w:t xml:space="preserve">Figure </w:t>
      </w:r>
      <w:r w:rsidR="00A83966">
        <w:rPr>
          <w:b/>
          <w:bCs/>
          <w:color w:val="0070C0"/>
        </w:rPr>
        <w:t>8</w:t>
      </w:r>
      <w:r>
        <w:t xml:space="preserve"> shows </w:t>
      </w:r>
      <w:r w:rsidR="005B0B78">
        <w:t xml:space="preserve">there is a steep rise in x-CTE from zero to about 20 electrons then </w:t>
      </w:r>
      <w:r>
        <w:t>a largely linear increase in the number of impacting traps as the WP</w:t>
      </w:r>
      <w:r w:rsidR="00F91EC6">
        <w:t xml:space="preserve"> increases from 20 electrons to 250 electrons.</w:t>
      </w:r>
      <w:r>
        <w:t xml:space="preserve"> </w:t>
      </w:r>
      <w:r w:rsidR="00F91EC6">
        <w:t xml:space="preserve"> This behavior is quite different from that for parallel </w:t>
      </w:r>
      <w:r w:rsidR="005B0B78">
        <w:t>y-</w:t>
      </w:r>
      <w:r w:rsidR="00F91EC6">
        <w:t>CTE, where the trap density rises roughly with the square-root of the WP intensity beyond the knee at 20 electrons.</w:t>
      </w:r>
    </w:p>
    <w:p w14:paraId="2DF38261" w14:textId="5FEF84AE" w:rsidR="00BE14EE" w:rsidRDefault="00BE14EE" w:rsidP="00BE14EE">
      <w:pPr>
        <w:pStyle w:val="HeadSect"/>
        <w:numPr>
          <w:ilvl w:val="1"/>
          <w:numId w:val="21"/>
        </w:numPr>
      </w:pPr>
      <w:r>
        <w:t xml:space="preserve"> The serial trail</w:t>
      </w:r>
    </w:p>
    <w:p w14:paraId="6BDC8D5C" w14:textId="3104A1C0" w:rsidR="00DF5C1C" w:rsidRDefault="005B0B78" w:rsidP="00F5433C">
      <w:pPr>
        <w:pStyle w:val="BodyNoIndent"/>
        <w:jc w:val="left"/>
      </w:pPr>
      <w:r>
        <w:t>The steepness and faintness of the</w:t>
      </w:r>
      <w:r w:rsidR="00BE14EE">
        <w:t xml:space="preserve"> serial </w:t>
      </w:r>
      <w:r>
        <w:t xml:space="preserve">x-CTE </w:t>
      </w:r>
      <w:r w:rsidR="00BE14EE">
        <w:t>trails makes it difficult to study the</w:t>
      </w:r>
      <w:r w:rsidR="003A3222">
        <w:t xml:space="preserve"> trail</w:t>
      </w:r>
      <w:r w:rsidR="00BE14EE">
        <w:t xml:space="preserve"> profile </w:t>
      </w:r>
      <w:r w:rsidR="00A83966">
        <w:t>much beyond the first trail pixel</w:t>
      </w:r>
      <w:r w:rsidR="00B45450">
        <w:t>, even though the impetus for this study</w:t>
      </w:r>
      <w:r w:rsidR="003A3222">
        <w:t xml:space="preserve"> (</w:t>
      </w:r>
      <w:r w:rsidR="00B45450">
        <w:t xml:space="preserve">the </w:t>
      </w:r>
      <w:r w:rsidR="00474734">
        <w:t xml:space="preserve">extreme </w:t>
      </w:r>
      <w:r w:rsidR="00B45450">
        <w:t xml:space="preserve">cosmic ray event shown in </w:t>
      </w:r>
      <w:r w:rsidR="00B45450" w:rsidRPr="00B45450">
        <w:rPr>
          <w:b/>
          <w:bCs/>
          <w:color w:val="0070C0"/>
        </w:rPr>
        <w:t>Figure 1</w:t>
      </w:r>
      <w:r w:rsidR="003A3222">
        <w:t>)</w:t>
      </w:r>
      <w:r w:rsidR="00B45450">
        <w:t xml:space="preserve"> </w:t>
      </w:r>
      <w:r>
        <w:t>shows</w:t>
      </w:r>
      <w:r w:rsidR="00B45450">
        <w:t xml:space="preserve"> that the serial trails can be </w:t>
      </w:r>
      <w:r w:rsidR="00DF5C1C">
        <w:t xml:space="preserve">thousands of pixels </w:t>
      </w:r>
      <w:r w:rsidR="00B45450">
        <w:t>long</w:t>
      </w:r>
      <w:r w:rsidR="00BE14EE">
        <w:t xml:space="preserve">.  </w:t>
      </w:r>
      <w:r w:rsidR="00A12160">
        <w:t xml:space="preserve"> </w:t>
      </w:r>
    </w:p>
    <w:p w14:paraId="063E0B29" w14:textId="30179488" w:rsidR="00A12160" w:rsidRDefault="00DF5C1C" w:rsidP="00A12160">
      <w:pPr>
        <w:pStyle w:val="BodyNoIndent"/>
        <w:keepNext/>
        <w:jc w:val="center"/>
      </w:pPr>
      <w:r>
        <w:rPr>
          <w:noProof/>
        </w:rPr>
        <w:drawing>
          <wp:anchor distT="0" distB="0" distL="114300" distR="114300" simplePos="0" relativeHeight="251752448" behindDoc="0" locked="0" layoutInCell="1" allowOverlap="1" wp14:anchorId="36FDD5CA" wp14:editId="62E372B0">
            <wp:simplePos x="0" y="0"/>
            <wp:positionH relativeFrom="column">
              <wp:posOffset>2708910</wp:posOffset>
            </wp:positionH>
            <wp:positionV relativeFrom="paragraph">
              <wp:posOffset>50800</wp:posOffset>
            </wp:positionV>
            <wp:extent cx="3213100" cy="3213100"/>
            <wp:effectExtent l="0" t="0" r="0" b="0"/>
            <wp:wrapSquare wrapText="left"/>
            <wp:docPr id="25049689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496898" name="Picture 250496898"/>
                    <pic:cNvPicPr/>
                  </pic:nvPicPr>
                  <pic:blipFill>
                    <a:blip r:embed="rId20"/>
                    <a:stretch>
                      <a:fillRect/>
                    </a:stretch>
                  </pic:blipFill>
                  <pic:spPr>
                    <a:xfrm>
                      <a:off x="0" y="0"/>
                      <a:ext cx="3213100" cy="3213100"/>
                    </a:xfrm>
                    <a:prstGeom prst="rect">
                      <a:avLst/>
                    </a:prstGeom>
                  </pic:spPr>
                </pic:pic>
              </a:graphicData>
            </a:graphic>
            <wp14:sizeRelH relativeFrom="margin">
              <wp14:pctWidth>0</wp14:pctWidth>
            </wp14:sizeRelH>
            <wp14:sizeRelV relativeFrom="margin">
              <wp14:pctHeight>0</wp14:pctHeight>
            </wp14:sizeRelV>
          </wp:anchor>
        </w:drawing>
      </w:r>
    </w:p>
    <w:p w14:paraId="53984E9D" w14:textId="0206E6BB" w:rsidR="00A12160" w:rsidRPr="00A12160" w:rsidRDefault="00A12160" w:rsidP="00B45450">
      <w:pPr>
        <w:pStyle w:val="Caption"/>
        <w:jc w:val="left"/>
        <w:rPr>
          <w:b/>
          <w:bCs/>
        </w:rPr>
      </w:pPr>
      <w:r w:rsidRPr="00A12160">
        <w:rPr>
          <w:b/>
          <w:bCs/>
        </w:rPr>
        <w:t xml:space="preserve">Figure </w:t>
      </w:r>
      <w:r w:rsidRPr="00A12160">
        <w:rPr>
          <w:b/>
          <w:bCs/>
        </w:rPr>
        <w:fldChar w:fldCharType="begin"/>
      </w:r>
      <w:r w:rsidRPr="00A12160">
        <w:rPr>
          <w:b/>
          <w:bCs/>
        </w:rPr>
        <w:instrText xml:space="preserve"> SEQ Figure \* ARABIC </w:instrText>
      </w:r>
      <w:r w:rsidRPr="00A12160">
        <w:rPr>
          <w:b/>
          <w:bCs/>
        </w:rPr>
        <w:fldChar w:fldCharType="separate"/>
      </w:r>
      <w:r w:rsidR="00B23671">
        <w:rPr>
          <w:b/>
          <w:bCs/>
          <w:noProof/>
        </w:rPr>
        <w:t>9</w:t>
      </w:r>
      <w:r w:rsidRPr="00A12160">
        <w:rPr>
          <w:b/>
          <w:bCs/>
        </w:rPr>
        <w:fldChar w:fldCharType="end"/>
      </w:r>
      <w:r w:rsidRPr="00A12160">
        <w:rPr>
          <w:b/>
          <w:bCs/>
        </w:rPr>
        <w:t xml:space="preserve">:  Intensity of pixels along </w:t>
      </w:r>
      <w:r w:rsidR="005B0B78">
        <w:rPr>
          <w:b/>
          <w:bCs/>
        </w:rPr>
        <w:t xml:space="preserve">the serial </w:t>
      </w:r>
      <w:r w:rsidRPr="00A12160">
        <w:rPr>
          <w:b/>
          <w:bCs/>
        </w:rPr>
        <w:t xml:space="preserve">trail </w:t>
      </w:r>
      <w:r w:rsidR="00D269A7">
        <w:rPr>
          <w:b/>
          <w:bCs/>
        </w:rPr>
        <w:t xml:space="preserve">following </w:t>
      </w:r>
      <w:r w:rsidRPr="00A12160">
        <w:rPr>
          <w:b/>
          <w:bCs/>
        </w:rPr>
        <w:t xml:space="preserve">hot pixels with intensities of </w:t>
      </w:r>
      <w:r w:rsidR="0082593E">
        <w:rPr>
          <w:b/>
          <w:bCs/>
        </w:rPr>
        <w:t>greater than</w:t>
      </w:r>
      <w:r w:rsidRPr="00A12160">
        <w:rPr>
          <w:b/>
          <w:bCs/>
        </w:rPr>
        <w:t xml:space="preserve"> 15,000 electrons.</w:t>
      </w:r>
    </w:p>
    <w:p w14:paraId="60C3CF33" w14:textId="3B34A314" w:rsidR="00A83966" w:rsidRDefault="00B45450" w:rsidP="00A83966">
      <w:pPr>
        <w:pStyle w:val="BodyNoIndent"/>
        <w:jc w:val="left"/>
      </w:pPr>
      <w:r w:rsidRPr="00A12160">
        <w:rPr>
          <w:b/>
          <w:bCs/>
          <w:color w:val="0070C0"/>
        </w:rPr>
        <w:t xml:space="preserve">Figure </w:t>
      </w:r>
      <w:r w:rsidR="00A83966">
        <w:rPr>
          <w:b/>
          <w:bCs/>
          <w:color w:val="0070C0"/>
        </w:rPr>
        <w:t>9</w:t>
      </w:r>
      <w:r>
        <w:t xml:space="preserve"> shows the intensity of the first five pixels in the serial trail for </w:t>
      </w:r>
      <w:r w:rsidR="00D269A7">
        <w:t xml:space="preserve">all </w:t>
      </w:r>
      <w:r>
        <w:t xml:space="preserve">hot pixels with </w:t>
      </w:r>
      <w:r w:rsidR="0082593E">
        <w:t>more than</w:t>
      </w:r>
      <w:r>
        <w:t xml:space="preserve"> 15,000 electrons in them.  The first pixel in the trail </w:t>
      </w:r>
      <w:r w:rsidR="00D269A7">
        <w:t xml:space="preserve">contains </w:t>
      </w:r>
      <w:r>
        <w:t>about 80 e</w:t>
      </w:r>
      <w:r w:rsidRPr="004C575A">
        <w:rPr>
          <w:vertAlign w:val="superscript"/>
        </w:rPr>
        <w:sym w:font="Symbol" w:char="F02D"/>
      </w:r>
      <w:r>
        <w:t xml:space="preserve">, the second pixel </w:t>
      </w:r>
      <w:r w:rsidR="00D269A7">
        <w:t>~</w:t>
      </w:r>
      <w:r>
        <w:t>8 e</w:t>
      </w:r>
      <w:r w:rsidRPr="004C575A">
        <w:rPr>
          <w:vertAlign w:val="superscript"/>
        </w:rPr>
        <w:sym w:font="Symbol" w:char="F02D"/>
      </w:r>
      <w:r>
        <w:t xml:space="preserve">, the third </w:t>
      </w:r>
      <w:r w:rsidR="00D269A7">
        <w:t>~</w:t>
      </w:r>
      <w:r>
        <w:t>2 e</w:t>
      </w:r>
      <w:r w:rsidRPr="004C575A">
        <w:rPr>
          <w:vertAlign w:val="superscript"/>
        </w:rPr>
        <w:sym w:font="Symbol" w:char="F02D"/>
      </w:r>
      <w:r>
        <w:t xml:space="preserve">, the fourth </w:t>
      </w:r>
      <w:r w:rsidR="00D269A7">
        <w:t xml:space="preserve">~ </w:t>
      </w:r>
      <w:r>
        <w:t>4 e</w:t>
      </w:r>
      <w:r w:rsidRPr="004C575A">
        <w:rPr>
          <w:vertAlign w:val="superscript"/>
        </w:rPr>
        <w:sym w:font="Symbol" w:char="F02D"/>
      </w:r>
      <w:r>
        <w:t xml:space="preserve"> and the fifth around 1 e</w:t>
      </w:r>
      <w:r w:rsidRPr="004C575A">
        <w:rPr>
          <w:vertAlign w:val="superscript"/>
        </w:rPr>
        <w:sym w:font="Symbol" w:char="F02D"/>
      </w:r>
      <w:r>
        <w:t xml:space="preserve">.  One of the reasons this trail is hard to measure is that there are only </w:t>
      </w:r>
      <w:r w:rsidR="0082593E" w:rsidRPr="006057C4">
        <w:rPr>
          <w:i/>
          <w:iCs/>
        </w:rPr>
        <w:t>five</w:t>
      </w:r>
      <w:r>
        <w:t xml:space="preserve"> hot pixels in this brightness range </w:t>
      </w:r>
      <w:r w:rsidR="0082593E">
        <w:t xml:space="preserve">that are </w:t>
      </w:r>
      <w:r>
        <w:t xml:space="preserve">more than 1750 transfers from the serial register.  While there are </w:t>
      </w:r>
      <w:r w:rsidR="0082593E">
        <w:t xml:space="preserve">many </w:t>
      </w:r>
      <w:r>
        <w:t>more lower</w:t>
      </w:r>
      <w:r w:rsidR="0082593E">
        <w:t xml:space="preserve"> </w:t>
      </w:r>
      <w:r>
        <w:t>intensity hot</w:t>
      </w:r>
      <w:r w:rsidR="00E44216">
        <w:t>/warm</w:t>
      </w:r>
      <w:r>
        <w:t xml:space="preserve"> pixels, given how faint the trails are, it will be harder to measure their extended trails.</w:t>
      </w:r>
    </w:p>
    <w:p w14:paraId="511C1375" w14:textId="5A756C12" w:rsidR="00340124" w:rsidRDefault="00D269A7" w:rsidP="00340124">
      <w:pPr>
        <w:pStyle w:val="BodyNoIndent"/>
        <w:jc w:val="left"/>
      </w:pPr>
      <w:r>
        <w:t>To</w:t>
      </w:r>
      <w:r w:rsidR="00B45450">
        <w:t xml:space="preserve"> construct a </w:t>
      </w:r>
      <w:r w:rsidR="00822938">
        <w:t xml:space="preserve">reasonable </w:t>
      </w:r>
      <w:r w:rsidR="00B45450">
        <w:t>trail profile</w:t>
      </w:r>
      <w:r w:rsidR="0082593E">
        <w:t xml:space="preserve"> and </w:t>
      </w:r>
      <w:r w:rsidR="00822938">
        <w:t xml:space="preserve">characterize </w:t>
      </w:r>
      <w:r w:rsidR="0082593E">
        <w:t>the trap distribution that affects electron clouds with a decent fraction of full well (~</w:t>
      </w:r>
      <w:r w:rsidR="003A3222">
        <w:t xml:space="preserve">60K </w:t>
      </w:r>
      <w:r w:rsidR="0082593E">
        <w:t>e</w:t>
      </w:r>
      <w:r w:rsidR="0082593E" w:rsidRPr="004C575A">
        <w:rPr>
          <w:vertAlign w:val="superscript"/>
        </w:rPr>
        <w:sym w:font="Symbol" w:char="F02D"/>
      </w:r>
      <w:r w:rsidR="0082593E">
        <w:t>)</w:t>
      </w:r>
      <w:r w:rsidR="00B45450">
        <w:t xml:space="preserve">, we need </w:t>
      </w:r>
      <w:r w:rsidR="00474734">
        <w:t xml:space="preserve">another source of </w:t>
      </w:r>
      <w:r w:rsidR="00B45450">
        <w:t>high-intensity stimuli</w:t>
      </w:r>
      <w:r w:rsidR="0082593E">
        <w:t>.</w:t>
      </w:r>
    </w:p>
    <w:p w14:paraId="7335EFF8" w14:textId="5CCEEB93" w:rsidR="008512DE" w:rsidRDefault="008512DE">
      <w:pPr>
        <w:rPr>
          <w:rFonts w:ascii="Times" w:hAnsi="Times"/>
          <w:color w:val="000000"/>
        </w:rPr>
      </w:pPr>
      <w:r>
        <w:br w:type="page"/>
      </w:r>
    </w:p>
    <w:p w14:paraId="13F5DBDB" w14:textId="38089C96" w:rsidR="00340124" w:rsidRDefault="00CD01B7" w:rsidP="00CE18A9">
      <w:pPr>
        <w:pStyle w:val="HeadSect"/>
        <w:numPr>
          <w:ilvl w:val="0"/>
          <w:numId w:val="21"/>
        </w:numPr>
      </w:pPr>
      <w:r>
        <w:lastRenderedPageBreak/>
        <w:t>Finding more bright pixels to study</w:t>
      </w:r>
    </w:p>
    <w:p w14:paraId="5266FDAE" w14:textId="7FAD876C" w:rsidR="000522DB" w:rsidRPr="004B628A" w:rsidRDefault="00805EBF" w:rsidP="00CD01B7">
      <w:pPr>
        <w:pStyle w:val="BodyNoIndent"/>
        <w:jc w:val="left"/>
      </w:pPr>
      <w:r>
        <w:t>Since there are not enough hot pixels brighter than 15,000 electrons</w:t>
      </w:r>
      <w:r w:rsidR="00822938">
        <w:t xml:space="preserve"> </w:t>
      </w:r>
      <w:r w:rsidR="002A1A0B">
        <w:t xml:space="preserve">to allow </w:t>
      </w:r>
      <w:r>
        <w:t xml:space="preserve">us to </w:t>
      </w:r>
      <w:r w:rsidR="002A1A0B">
        <w:t xml:space="preserve">probe the x-CTE properties all the way up to full-well, we considered </w:t>
      </w:r>
      <w:r>
        <w:t xml:space="preserve">other bright stimuli, such as </w:t>
      </w:r>
      <w:r w:rsidR="002A1A0B">
        <w:t>bright stars</w:t>
      </w:r>
      <w:r>
        <w:t xml:space="preserve"> and CRs</w:t>
      </w:r>
      <w:r w:rsidR="002A1A0B">
        <w:t xml:space="preserve">.  Bright stars have PSF halos, and it can be extremely difficult to remove these bright halos well enough to </w:t>
      </w:r>
      <w:r w:rsidR="003A3222">
        <w:t xml:space="preserve">uncover </w:t>
      </w:r>
      <w:r w:rsidR="002A1A0B">
        <w:t>the</w:t>
      </w:r>
      <w:r w:rsidR="00E44216">
        <w:t xml:space="preserve"> serial-CTE</w:t>
      </w:r>
      <w:r w:rsidR="002A1A0B">
        <w:t xml:space="preserve"> trail </w:t>
      </w:r>
      <w:r w:rsidR="00E44216">
        <w:t>under</w:t>
      </w:r>
      <w:r w:rsidR="002A1A0B">
        <w:t xml:space="preserve">neath, particularly as the highest signal-to-noise part of the </w:t>
      </w:r>
      <w:r w:rsidR="00822938">
        <w:t xml:space="preserve">x-CTE </w:t>
      </w:r>
      <w:r w:rsidR="002A1A0B">
        <w:t xml:space="preserve">trail is the first pixel in the trail, </w:t>
      </w:r>
      <w:r w:rsidR="00822938">
        <w:t>adjacent to the</w:t>
      </w:r>
      <w:r w:rsidR="002A1A0B">
        <w:t xml:space="preserve"> stellar flux</w:t>
      </w:r>
      <w:r w:rsidR="00822938">
        <w:t xml:space="preserve"> peak pixel</w:t>
      </w:r>
      <w:r w:rsidR="002A1A0B">
        <w:t>.</w:t>
      </w:r>
      <w:r>
        <w:t xml:space="preserve">  </w:t>
      </w:r>
      <w:r w:rsidR="002A1A0B">
        <w:t xml:space="preserve">We then considered studying cosmic rays in the dark exposures.  One benefit of CRs is that they tend not to be </w:t>
      </w:r>
      <w:r w:rsidR="003A3222">
        <w:t xml:space="preserve">as </w:t>
      </w:r>
      <w:r w:rsidR="002A1A0B">
        <w:t xml:space="preserve">extended </w:t>
      </w:r>
      <w:r w:rsidR="003A3222">
        <w:t>as</w:t>
      </w:r>
      <w:r w:rsidR="002A1A0B">
        <w:t xml:space="preserve"> stars.  CRs </w:t>
      </w:r>
      <w:r w:rsidR="000522DB">
        <w:t xml:space="preserve">typically </w:t>
      </w:r>
      <w:r w:rsidR="002A1A0B">
        <w:t xml:space="preserve">affect between 1 and 10 pixels, though </w:t>
      </w:r>
      <w:r w:rsidR="001D3256">
        <w:t>extremely high-energy</w:t>
      </w:r>
      <w:r w:rsidR="002A1A0B">
        <w:t xml:space="preserve"> CRs can often affect dozens of pixels.  The bright CR shown in </w:t>
      </w:r>
      <w:r w:rsidR="002A1A0B" w:rsidRPr="002A1A0B">
        <w:rPr>
          <w:b/>
          <w:bCs/>
          <w:color w:val="0070C0"/>
        </w:rPr>
        <w:t>Figure 1</w:t>
      </w:r>
      <w:r w:rsidR="002A1A0B">
        <w:t xml:space="preserve"> is quite anomalous</w:t>
      </w:r>
      <w:r w:rsidR="00822938">
        <w:t>, with a</w:t>
      </w:r>
      <w:r w:rsidR="002A1A0B">
        <w:t xml:space="preserve"> primary and a secondary trail, </w:t>
      </w:r>
      <w:r w:rsidR="00822938">
        <w:t xml:space="preserve">as well as </w:t>
      </w:r>
      <w:r w:rsidR="002A1A0B">
        <w:t xml:space="preserve">a long bloom of pixels affected by the overload </w:t>
      </w:r>
      <w:r w:rsidR="00A83966">
        <w:t>of</w:t>
      </w:r>
      <w:r w:rsidR="002A1A0B">
        <w:t xml:space="preserve"> charge that got deposited in the central pixel.  Even </w:t>
      </w:r>
      <w:r w:rsidR="00DB3348">
        <w:t>though CRs are much tighter than stars, they still tend to affect multiple pixels</w:t>
      </w:r>
      <w:r w:rsidR="008903FF">
        <w:t>, and this makes</w:t>
      </w:r>
      <w:r w:rsidR="00DB3348">
        <w:t xml:space="preserve"> it hard to make a clean measurement of the flux in the first trail pixel (which is what we are using to </w:t>
      </w:r>
      <w:r w:rsidR="008903FF">
        <w:t>baseline</w:t>
      </w:r>
      <w:r w:rsidR="00DB3348">
        <w:t xml:space="preserve"> the strength of x-CTE).</w:t>
      </w:r>
      <w:r w:rsidR="002A1A0B">
        <w:t xml:space="preserve"> </w:t>
      </w:r>
    </w:p>
    <w:p w14:paraId="0753332F" w14:textId="535C5DD7" w:rsidR="00CD01B7" w:rsidRDefault="00CD01B7" w:rsidP="00CE18A9">
      <w:pPr>
        <w:pStyle w:val="HeadSect"/>
        <w:numPr>
          <w:ilvl w:val="1"/>
          <w:numId w:val="21"/>
        </w:numPr>
      </w:pPr>
      <w:r>
        <w:t xml:space="preserve"> The horizontal virtual overscan</w:t>
      </w:r>
    </w:p>
    <w:p w14:paraId="492830F3" w14:textId="20084448" w:rsidR="0041507E" w:rsidRDefault="00805EBF" w:rsidP="00CE18A9">
      <w:pPr>
        <w:pStyle w:val="BodyNoIndent"/>
        <w:jc w:val="left"/>
      </w:pPr>
      <w:r>
        <w:t xml:space="preserve">Given that hot pixels, bright stars, and cosmic rays in the on-sky pixels are all unsuitable for characterizing the x-CTE signal in the trail, we investigated using the horizontal overscan pixels.  </w:t>
      </w:r>
      <w:r w:rsidR="000522DB">
        <w:t>The</w:t>
      </w:r>
      <w:r w:rsidR="002A1A0B">
        <w:t xml:space="preserve"> horizontal </w:t>
      </w:r>
      <w:r w:rsidR="00C33171">
        <w:t xml:space="preserve">virtual </w:t>
      </w:r>
      <w:r w:rsidR="002A1A0B">
        <w:t>overscan region</w:t>
      </w:r>
      <w:r w:rsidR="0041507E">
        <w:t>s</w:t>
      </w:r>
      <w:r w:rsidR="000522DB">
        <w:t xml:space="preserve"> are denoted </w:t>
      </w:r>
      <w:r w:rsidR="0041507E">
        <w:t>in</w:t>
      </w:r>
      <w:r w:rsidR="00CD01B7">
        <w:t xml:space="preserve"> light-green in </w:t>
      </w:r>
      <w:r w:rsidR="00CD01B7" w:rsidRPr="00CD01B7">
        <w:rPr>
          <w:b/>
          <w:bCs/>
          <w:color w:val="0070C0"/>
        </w:rPr>
        <w:t>Figure 3</w:t>
      </w:r>
      <w:r w:rsidR="002A1A0B">
        <w:t xml:space="preserve">. </w:t>
      </w:r>
      <w:r w:rsidR="00C33171">
        <w:t xml:space="preserve">  </w:t>
      </w:r>
    </w:p>
    <w:p w14:paraId="1711FD47" w14:textId="2D5D6F97" w:rsidR="00A2598B" w:rsidRDefault="00A2598B" w:rsidP="00CE18A9">
      <w:pPr>
        <w:pStyle w:val="BodyNoIndent"/>
        <w:jc w:val="left"/>
      </w:pPr>
      <w:r>
        <w:t>When studying y-CTE several years ago, we explored using the vertical virtual overscan pixels (</w:t>
      </w:r>
      <w:r w:rsidR="008903FF">
        <w:t xml:space="preserve">seen in </w:t>
      </w:r>
      <w:r>
        <w:t xml:space="preserve">the light-yellow regions of </w:t>
      </w:r>
      <w:r w:rsidRPr="00A2598B">
        <w:rPr>
          <w:b/>
          <w:bCs/>
          <w:color w:val="0070C0"/>
        </w:rPr>
        <w:t>Figure 3</w:t>
      </w:r>
      <w:r>
        <w:t xml:space="preserve">) to help pin down the pixel-based </w:t>
      </w:r>
      <w:r w:rsidR="00805EBF">
        <w:t xml:space="preserve">y-CTE </w:t>
      </w:r>
      <w:r>
        <w:t>model.  We found, though</w:t>
      </w:r>
      <w:r w:rsidR="00805EBF">
        <w:t>,</w:t>
      </w:r>
      <w:r>
        <w:t xml:space="preserve"> that </w:t>
      </w:r>
      <w:r w:rsidR="00C33171">
        <w:t>the vertical virtual overscan region</w:t>
      </w:r>
      <w:r w:rsidR="0041507E">
        <w:t xml:space="preserve"> is</w:t>
      </w:r>
      <w:r w:rsidR="001D3256">
        <w:t xml:space="preserve"> </w:t>
      </w:r>
      <w:r w:rsidR="00C33171">
        <w:t xml:space="preserve">not ideal for </w:t>
      </w:r>
      <w:r>
        <w:t>this</w:t>
      </w:r>
      <w:r w:rsidR="00C33171">
        <w:t xml:space="preserve"> because the parallel readout takes 90 s</w:t>
      </w:r>
      <w:r w:rsidR="00DB3348">
        <w:t>econds, and</w:t>
      </w:r>
      <w:r w:rsidR="000522DB">
        <w:t xml:space="preserve"> during</w:t>
      </w:r>
      <w:r w:rsidR="00DB3348">
        <w:t xml:space="preserve"> </w:t>
      </w:r>
      <w:r w:rsidR="001D3256">
        <w:t>th</w:t>
      </w:r>
      <w:r w:rsidR="00DB3348">
        <w:t>is time the</w:t>
      </w:r>
      <w:r w:rsidR="001D3256">
        <w:t xml:space="preserve"> overscan </w:t>
      </w:r>
      <w:r w:rsidR="00C33171">
        <w:t xml:space="preserve">pixels </w:t>
      </w:r>
      <w:r w:rsidR="00104CD4">
        <w:t xml:space="preserve">both </w:t>
      </w:r>
      <w:r w:rsidR="00F66258">
        <w:t>get</w:t>
      </w:r>
      <w:r w:rsidR="00C33171">
        <w:t xml:space="preserve"> filled with dark current and </w:t>
      </w:r>
      <w:r w:rsidR="00805EBF">
        <w:t xml:space="preserve">get </w:t>
      </w:r>
      <w:r w:rsidR="00C33171">
        <w:t xml:space="preserve">hit by cosmic rays.  </w:t>
      </w:r>
      <w:r w:rsidR="00F66258">
        <w:t>In addition</w:t>
      </w:r>
      <w:r w:rsidR="00C33171">
        <w:t xml:space="preserve">, the three upper rows of </w:t>
      </w:r>
      <w:r w:rsidR="000522DB">
        <w:t xml:space="preserve">science </w:t>
      </w:r>
      <w:r w:rsidR="00C33171">
        <w:t xml:space="preserve">pixels have different </w:t>
      </w:r>
      <w:r w:rsidR="00F66258">
        <w:t xml:space="preserve">physical </w:t>
      </w:r>
      <w:r w:rsidR="00C33171">
        <w:t xml:space="preserve">sizes </w:t>
      </w:r>
      <w:r w:rsidR="000522DB">
        <w:t>and thus</w:t>
      </w:r>
      <w:r w:rsidR="00C33171">
        <w:t xml:space="preserve"> intercept different amounts of light from astrophysical sources, </w:t>
      </w:r>
      <w:r w:rsidR="00F66258">
        <w:t xml:space="preserve">sky, </w:t>
      </w:r>
      <w:r w:rsidR="00C33171">
        <w:t>post-flash, or lamps</w:t>
      </w:r>
      <w:r w:rsidR="009E7521">
        <w:t>.  This creates</w:t>
      </w:r>
      <w:r w:rsidR="00C33171">
        <w:t xml:space="preserve"> a complicated stimulus for detailed modeling</w:t>
      </w:r>
      <w:r w:rsidR="00F66258">
        <w:t xml:space="preserve"> of the </w:t>
      </w:r>
      <w:r w:rsidR="0041507E">
        <w:t xml:space="preserve">vertical </w:t>
      </w:r>
      <w:r w:rsidR="00F66258">
        <w:t>overscan</w:t>
      </w:r>
      <w:r w:rsidR="00C33171">
        <w:t>.</w:t>
      </w:r>
      <w:r w:rsidR="00A83966">
        <w:t xml:space="preserve"> </w:t>
      </w:r>
      <w:r w:rsidR="0041507E">
        <w:t xml:space="preserve"> </w:t>
      </w:r>
    </w:p>
    <w:p w14:paraId="1E55CE3A" w14:textId="0F45A8D6" w:rsidR="00C33171" w:rsidRDefault="0041507E" w:rsidP="00CE18A9">
      <w:pPr>
        <w:pStyle w:val="BodyNoIndent"/>
        <w:jc w:val="left"/>
      </w:pPr>
      <w:r>
        <w:t xml:space="preserve">Thankfully, the horizontal overscan does not suffer from any of these deficiencies.  The serial readout takes only 46.2 </w:t>
      </w:r>
      <w:proofErr w:type="spellStart"/>
      <w:r>
        <w:t>ms</w:t>
      </w:r>
      <w:proofErr w:type="spellEnd"/>
      <w:r>
        <w:t xml:space="preserve"> (see Table 6 from Baggett et al. 2003), so there is not much time for the pixels in the horizontal overscan to fill with dark current or get pocked by CRs.  As such, these pixels should register zero absent the x-CTE charge trails</w:t>
      </w:r>
      <w:r w:rsidR="00104CD4">
        <w:t xml:space="preserve"> and they should provide</w:t>
      </w:r>
      <w:r w:rsidR="00A2598B">
        <w:t xml:space="preserve"> a relatively clean way to measure the x-CTE trails.</w:t>
      </w:r>
    </w:p>
    <w:p w14:paraId="5752B7EF" w14:textId="77777777" w:rsidR="00CE18A9" w:rsidRDefault="00CE18A9" w:rsidP="00CE18A9">
      <w:pPr>
        <w:pStyle w:val="BodyNoIndent"/>
        <w:keepNext/>
        <w:jc w:val="center"/>
      </w:pPr>
      <w:r>
        <w:rPr>
          <w:noProof/>
        </w:rPr>
        <w:lastRenderedPageBreak/>
        <w:drawing>
          <wp:inline distT="0" distB="0" distL="0" distR="0" wp14:anchorId="66C0F528" wp14:editId="1A6115B8">
            <wp:extent cx="6025014" cy="3023334"/>
            <wp:effectExtent l="0" t="0" r="0" b="0"/>
            <wp:docPr id="611485340"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1485340" name="Picture 611485340"/>
                    <pic:cNvPicPr/>
                  </pic:nvPicPr>
                  <pic:blipFill rotWithShape="1">
                    <a:blip r:embed="rId21"/>
                    <a:srcRect b="8337"/>
                    <a:stretch/>
                  </pic:blipFill>
                  <pic:spPr bwMode="auto">
                    <a:xfrm>
                      <a:off x="0" y="0"/>
                      <a:ext cx="6101432" cy="3061680"/>
                    </a:xfrm>
                    <a:prstGeom prst="rect">
                      <a:avLst/>
                    </a:prstGeom>
                    <a:ln>
                      <a:noFill/>
                    </a:ln>
                    <a:extLst>
                      <a:ext uri="{53640926-AAD7-44D8-BBD7-CCE9431645EC}">
                        <a14:shadowObscured xmlns:a14="http://schemas.microsoft.com/office/drawing/2010/main"/>
                      </a:ext>
                    </a:extLst>
                  </pic:spPr>
                </pic:pic>
              </a:graphicData>
            </a:graphic>
          </wp:inline>
        </w:drawing>
      </w:r>
    </w:p>
    <w:p w14:paraId="1B8B8B35" w14:textId="1FDC088D" w:rsidR="0057061A" w:rsidRDefault="00CE18A9" w:rsidP="00CE18A9">
      <w:pPr>
        <w:pStyle w:val="Caption"/>
        <w:jc w:val="left"/>
        <w:rPr>
          <w:b/>
          <w:bCs/>
        </w:rPr>
      </w:pPr>
      <w:r w:rsidRPr="00261EAA">
        <w:rPr>
          <w:b/>
          <w:bCs/>
        </w:rPr>
        <w:t xml:space="preserve">Figure </w:t>
      </w:r>
      <w:r w:rsidRPr="00261EAA">
        <w:rPr>
          <w:b/>
          <w:bCs/>
        </w:rPr>
        <w:fldChar w:fldCharType="begin"/>
      </w:r>
      <w:r w:rsidRPr="00261EAA">
        <w:rPr>
          <w:b/>
          <w:bCs/>
        </w:rPr>
        <w:instrText xml:space="preserve"> SEQ Figure \* ARABIC </w:instrText>
      </w:r>
      <w:r w:rsidRPr="00261EAA">
        <w:rPr>
          <w:b/>
          <w:bCs/>
        </w:rPr>
        <w:fldChar w:fldCharType="separate"/>
      </w:r>
      <w:r w:rsidR="00B23671">
        <w:rPr>
          <w:b/>
          <w:bCs/>
          <w:noProof/>
        </w:rPr>
        <w:t>10</w:t>
      </w:r>
      <w:r w:rsidRPr="00261EAA">
        <w:rPr>
          <w:b/>
          <w:bCs/>
        </w:rPr>
        <w:fldChar w:fldCharType="end"/>
      </w:r>
      <w:r w:rsidRPr="00261EAA">
        <w:rPr>
          <w:b/>
          <w:bCs/>
        </w:rPr>
        <w:t>:</w:t>
      </w:r>
      <w:r>
        <w:rPr>
          <w:b/>
          <w:bCs/>
        </w:rPr>
        <w:t xml:space="preserve">  </w:t>
      </w:r>
      <w:r w:rsidR="00C347ED">
        <w:rPr>
          <w:b/>
          <w:bCs/>
        </w:rPr>
        <w:t>At top, s</w:t>
      </w:r>
      <w:r>
        <w:rPr>
          <w:b/>
          <w:bCs/>
        </w:rPr>
        <w:t>chematic showing how the 2048</w:t>
      </w:r>
      <w:r w:rsidRPr="00261EAA">
        <w:rPr>
          <w:b/>
          <w:bCs/>
        </w:rPr>
        <w:sym w:font="Symbol" w:char="F0B4"/>
      </w:r>
      <w:r w:rsidRPr="00261EAA">
        <w:rPr>
          <w:b/>
          <w:bCs/>
        </w:rPr>
        <w:t>20</w:t>
      </w:r>
      <w:r w:rsidR="00F66258">
        <w:rPr>
          <w:b/>
          <w:bCs/>
        </w:rPr>
        <w:t>51</w:t>
      </w:r>
      <w:r>
        <w:rPr>
          <w:b/>
          <w:bCs/>
        </w:rPr>
        <w:t xml:space="preserve"> on-sky pixels of each half-chip </w:t>
      </w:r>
      <w:r w:rsidR="00C347ED">
        <w:rPr>
          <w:b/>
          <w:bCs/>
        </w:rPr>
        <w:t>are parallel-</w:t>
      </w:r>
      <w:r>
        <w:rPr>
          <w:b/>
          <w:bCs/>
        </w:rPr>
        <w:t>shifted downwards into the serial register</w:t>
      </w:r>
      <w:r w:rsidR="00C347ED">
        <w:rPr>
          <w:b/>
          <w:bCs/>
        </w:rPr>
        <w:t xml:space="preserve"> for read out</w:t>
      </w:r>
      <w:r>
        <w:rPr>
          <w:b/>
          <w:bCs/>
        </w:rPr>
        <w:t>.  Note</w:t>
      </w:r>
      <w:r w:rsidR="00F66258">
        <w:rPr>
          <w:b/>
          <w:bCs/>
        </w:rPr>
        <w:t xml:space="preserve"> that</w:t>
      </w:r>
      <w:r>
        <w:rPr>
          <w:b/>
          <w:bCs/>
        </w:rPr>
        <w:t xml:space="preserve"> the serial register is </w:t>
      </w:r>
      <w:r w:rsidR="006C6DFE">
        <w:rPr>
          <w:b/>
          <w:bCs/>
        </w:rPr>
        <w:t xml:space="preserve"> </w:t>
      </w:r>
      <w:r>
        <w:rPr>
          <w:b/>
          <w:bCs/>
        </w:rPr>
        <w:t xml:space="preserve">shown here with pixels that are </w:t>
      </w:r>
      <w:r w:rsidR="006C6DFE">
        <w:rPr>
          <w:b/>
          <w:bCs/>
        </w:rPr>
        <w:t xml:space="preserve">intentionally </w:t>
      </w:r>
      <w:r>
        <w:rPr>
          <w:b/>
          <w:bCs/>
        </w:rPr>
        <w:t xml:space="preserve">“taller” than the regular pixels.  </w:t>
      </w:r>
      <w:r w:rsidR="00F66258">
        <w:rPr>
          <w:b/>
          <w:bCs/>
        </w:rPr>
        <w:t>The serial register is</w:t>
      </w:r>
      <w:r>
        <w:rPr>
          <w:b/>
          <w:bCs/>
        </w:rPr>
        <w:t xml:space="preserve"> designed with deeper wells </w:t>
      </w:r>
      <w:r w:rsidR="00C347ED">
        <w:rPr>
          <w:b/>
          <w:bCs/>
        </w:rPr>
        <w:t>in order to</w:t>
      </w:r>
      <w:r>
        <w:rPr>
          <w:b/>
          <w:bCs/>
        </w:rPr>
        <w:t xml:space="preserve"> handle larger charge packets than the ~70,000</w:t>
      </w:r>
      <w:r w:rsidRPr="00261EAA">
        <w:rPr>
          <w:b/>
          <w:bCs/>
        </w:rPr>
        <w:t xml:space="preserve"> e</w:t>
      </w:r>
      <w:r w:rsidRPr="00261EAA">
        <w:rPr>
          <w:b/>
          <w:bCs/>
          <w:vertAlign w:val="superscript"/>
        </w:rPr>
        <w:sym w:font="Symbol" w:char="F02D"/>
      </w:r>
      <w:r>
        <w:rPr>
          <w:b/>
          <w:bCs/>
        </w:rPr>
        <w:t xml:space="preserve"> maximum of the regular pixels</w:t>
      </w:r>
      <w:r w:rsidR="00A2598B">
        <w:rPr>
          <w:b/>
          <w:bCs/>
        </w:rPr>
        <w:t>.  These larger register pixels</w:t>
      </w:r>
      <w:r w:rsidR="00F66258">
        <w:rPr>
          <w:b/>
          <w:bCs/>
        </w:rPr>
        <w:t xml:space="preserve"> allow </w:t>
      </w:r>
      <w:r w:rsidR="00C347ED">
        <w:rPr>
          <w:b/>
          <w:bCs/>
        </w:rPr>
        <w:t>for</w:t>
      </w:r>
      <w:r>
        <w:rPr>
          <w:b/>
          <w:bCs/>
        </w:rPr>
        <w:t xml:space="preserve"> binned</w:t>
      </w:r>
      <w:r w:rsidR="009E7521">
        <w:rPr>
          <w:b/>
          <w:bCs/>
        </w:rPr>
        <w:t>-</w:t>
      </w:r>
      <w:r w:rsidR="00C347ED">
        <w:rPr>
          <w:b/>
          <w:bCs/>
        </w:rPr>
        <w:t>mode</w:t>
      </w:r>
      <w:r w:rsidR="006C6DFE">
        <w:rPr>
          <w:b/>
          <w:bCs/>
        </w:rPr>
        <w:t xml:space="preserve"> readouts</w:t>
      </w:r>
      <w:r w:rsidR="00A2598B">
        <w:rPr>
          <w:b/>
          <w:bCs/>
        </w:rPr>
        <w:t xml:space="preserve"> </w:t>
      </w:r>
      <w:r w:rsidR="00D552C2">
        <w:rPr>
          <w:b/>
          <w:bCs/>
        </w:rPr>
        <w:t>that preserve</w:t>
      </w:r>
      <w:r w:rsidR="00A2598B">
        <w:rPr>
          <w:b/>
          <w:bCs/>
        </w:rPr>
        <w:t xml:space="preserve"> the full dynamic range</w:t>
      </w:r>
      <w:r>
        <w:rPr>
          <w:b/>
          <w:bCs/>
        </w:rPr>
        <w:t xml:space="preserve">.  The 25 yellow pixels on the left correspond to the physical pre-scan.  </w:t>
      </w:r>
      <w:r w:rsidR="00C347ED">
        <w:rPr>
          <w:b/>
          <w:bCs/>
        </w:rPr>
        <w:t>At bottom, t</w:t>
      </w:r>
      <w:r>
        <w:rPr>
          <w:b/>
          <w:bCs/>
        </w:rPr>
        <w:t xml:space="preserve">he schematic of the serial register shows </w:t>
      </w:r>
      <w:r w:rsidR="00C347ED">
        <w:rPr>
          <w:b/>
          <w:bCs/>
        </w:rPr>
        <w:t xml:space="preserve">its status </w:t>
      </w:r>
      <w:r>
        <w:rPr>
          <w:b/>
          <w:bCs/>
        </w:rPr>
        <w:t>after one serial shift to the left</w:t>
      </w:r>
      <w:r w:rsidR="00C347ED">
        <w:rPr>
          <w:b/>
          <w:bCs/>
        </w:rPr>
        <w:t xml:space="preserve"> has occurred</w:t>
      </w:r>
      <w:r>
        <w:rPr>
          <w:b/>
          <w:bCs/>
        </w:rPr>
        <w:t>.</w:t>
      </w:r>
    </w:p>
    <w:p w14:paraId="5542F7E5" w14:textId="77777777" w:rsidR="00D552C2" w:rsidRDefault="00D552C2" w:rsidP="00542146">
      <w:pPr>
        <w:pStyle w:val="BodyNoIndent"/>
        <w:jc w:val="left"/>
      </w:pPr>
    </w:p>
    <w:p w14:paraId="1F940EBC" w14:textId="56DAA111" w:rsidR="00542146" w:rsidRDefault="00805EBF" w:rsidP="00542146">
      <w:pPr>
        <w:pStyle w:val="BodyNoIndent"/>
        <w:jc w:val="left"/>
      </w:pPr>
      <w:r>
        <w:t xml:space="preserve">The blue arrows </w:t>
      </w:r>
      <w:r w:rsidR="00D552C2">
        <w:t xml:space="preserve">in </w:t>
      </w:r>
      <w:r w:rsidR="00D552C2" w:rsidRPr="00D93063">
        <w:rPr>
          <w:b/>
          <w:bCs/>
          <w:color w:val="0070C0"/>
        </w:rPr>
        <w:t>Figure 3</w:t>
      </w:r>
      <w:r>
        <w:t xml:space="preserve"> show how the 2048</w:t>
      </w:r>
      <w:r>
        <w:sym w:font="Symbol" w:char="F0B4"/>
      </w:r>
      <w:r>
        <w:t xml:space="preserve">2051 on-sky pixels of each amplifier are parallel shifted downwards, one row at a time, into the serial register.  After each shift downward, the serial register is shifted leftward to the readout.  </w:t>
      </w:r>
      <w:r w:rsidRPr="00261EAA">
        <w:rPr>
          <w:b/>
          <w:bCs/>
          <w:color w:val="0070C0"/>
        </w:rPr>
        <w:t xml:space="preserve">Figure </w:t>
      </w:r>
      <w:r>
        <w:rPr>
          <w:b/>
          <w:bCs/>
          <w:color w:val="0070C0"/>
        </w:rPr>
        <w:t>10</w:t>
      </w:r>
      <w:r>
        <w:t xml:space="preserve"> </w:t>
      </w:r>
      <w:r w:rsidR="00D552C2">
        <w:t xml:space="preserve">provides </w:t>
      </w:r>
      <w:r>
        <w:t>a more detailed schematic of this parallel-then-serial readout process for the first row of on-sky pixels.</w:t>
      </w:r>
      <w:r w:rsidR="00D552C2">
        <w:t xml:space="preserve">  The green arrows show the 2048 on-sky pixels getting shifted down into the serial register.  Once this takes place, they are shifted </w:t>
      </w:r>
      <w:r w:rsidR="00104CD4">
        <w:t xml:space="preserve">serially leftward </w:t>
      </w:r>
      <w:r w:rsidR="00D552C2">
        <w:t>(blue arrows) to the readout amplifier.</w:t>
      </w:r>
    </w:p>
    <w:p w14:paraId="1BF95248" w14:textId="75B01B32" w:rsidR="00A2598B" w:rsidRDefault="00A2598B" w:rsidP="00542146">
      <w:pPr>
        <w:pStyle w:val="BodyNoIndent"/>
        <w:jc w:val="left"/>
      </w:pPr>
      <w:r>
        <w:t>The top dep</w:t>
      </w:r>
      <w:r w:rsidR="00104CD4">
        <w:t>i</w:t>
      </w:r>
      <w:r>
        <w:t xml:space="preserve">ction of the serial register above shows what it looks like after the </w:t>
      </w:r>
      <w:r w:rsidR="00D552C2">
        <w:t>first</w:t>
      </w:r>
      <w:r>
        <w:t xml:space="preserve"> row of on-sky pixels gets parallel shifted downward into the register.  The readout of the register then proceeds.  The serial register is then shifted to the left one pixel.  The first pre-scan pixel gets shifted into the readout amplifier and read out.  Th</w:t>
      </w:r>
      <w:r w:rsidR="00D552C2">
        <w:t>e</w:t>
      </w:r>
      <w:r>
        <w:t xml:space="preserve"> state</w:t>
      </w:r>
      <w:r w:rsidR="00D552C2">
        <w:t xml:space="preserve"> of the serial register after this first shift and read</w:t>
      </w:r>
      <w:r>
        <w:t xml:space="preserve"> is shown in the bottom schematic of </w:t>
      </w:r>
      <w:r w:rsidRPr="00D93063">
        <w:rPr>
          <w:b/>
          <w:bCs/>
          <w:color w:val="0070C0"/>
        </w:rPr>
        <w:t>Figure 10</w:t>
      </w:r>
      <w:r>
        <w:t xml:space="preserve">.  </w:t>
      </w:r>
      <w:r w:rsidR="00542146">
        <w:t xml:space="preserve">  </w:t>
      </w:r>
    </w:p>
    <w:p w14:paraId="55CD1A1A" w14:textId="4172C2FF" w:rsidR="00542146" w:rsidRPr="009734B4" w:rsidRDefault="00A2598B" w:rsidP="00542146">
      <w:pPr>
        <w:pStyle w:val="BodyNoIndent"/>
        <w:jc w:val="left"/>
      </w:pPr>
      <w:r>
        <w:t>Note that t</w:t>
      </w:r>
      <w:r w:rsidR="00542146">
        <w:t>he rightmost pixel (2048) gets shuffled to the left by one pixel</w:t>
      </w:r>
      <w:r>
        <w:t>, but</w:t>
      </w:r>
      <w:r w:rsidR="00542146">
        <w:t xml:space="preserve"> </w:t>
      </w:r>
      <w:r w:rsidR="00542146" w:rsidRPr="00542146">
        <w:rPr>
          <w:i/>
          <w:iCs/>
        </w:rPr>
        <w:t>nothing</w:t>
      </w:r>
      <w:r w:rsidR="00542146">
        <w:t xml:space="preserve"> gets shuffled into the place </w:t>
      </w:r>
      <w:r w:rsidR="00104CD4">
        <w:t>that</w:t>
      </w:r>
      <w:r w:rsidR="00542146">
        <w:t xml:space="preserve"> pixel 2048</w:t>
      </w:r>
      <w:r w:rsidR="00104CD4">
        <w:t xml:space="preserve"> used to occupy in the serial register</w:t>
      </w:r>
      <w:r>
        <w:t>.  T</w:t>
      </w:r>
      <w:r w:rsidR="00542146">
        <w:t xml:space="preserve">he pixel that was to </w:t>
      </w:r>
      <w:r>
        <w:t>the</w:t>
      </w:r>
      <w:r w:rsidR="00542146">
        <w:t xml:space="preserve"> right </w:t>
      </w:r>
      <w:r w:rsidR="00F66258">
        <w:t xml:space="preserve">of that pixel </w:t>
      </w:r>
      <w:r w:rsidR="00542146">
        <w:t xml:space="preserve">in the </w:t>
      </w:r>
      <w:r w:rsidR="00F66258">
        <w:t xml:space="preserve">on-sky </w:t>
      </w:r>
      <w:r w:rsidR="00542146">
        <w:t xml:space="preserve">image </w:t>
      </w:r>
      <w:r>
        <w:t xml:space="preserve">(pixel i=2049) </w:t>
      </w:r>
      <w:r w:rsidR="00542146">
        <w:t xml:space="preserve">got parallel-shifted </w:t>
      </w:r>
      <w:r w:rsidR="00F66258">
        <w:t xml:space="preserve">downward </w:t>
      </w:r>
      <w:r w:rsidR="00542146">
        <w:t xml:space="preserve">into a different serial register (for the next amp over).  </w:t>
      </w:r>
      <w:r w:rsidR="00104CD4">
        <w:t>We label this</w:t>
      </w:r>
      <w:r w:rsidR="00542146">
        <w:t xml:space="preserve"> new end pixel HO-01 (for horizontal overscan pixel #1), and it starts out with zero electrons.</w:t>
      </w:r>
    </w:p>
    <w:p w14:paraId="749C9648" w14:textId="77777777" w:rsidR="00542146" w:rsidRPr="00542146" w:rsidRDefault="00542146" w:rsidP="00542146"/>
    <w:p w14:paraId="1B9FE05E" w14:textId="77777777" w:rsidR="00AB3DE5" w:rsidRDefault="004E45F8" w:rsidP="00542146">
      <w:pPr>
        <w:pStyle w:val="BodyNoIndent"/>
        <w:keepNext/>
      </w:pPr>
      <w:r>
        <w:rPr>
          <w:noProof/>
        </w:rPr>
        <w:lastRenderedPageBreak/>
        <w:drawing>
          <wp:inline distT="0" distB="0" distL="0" distR="0" wp14:anchorId="5A16506A" wp14:editId="13D69609">
            <wp:extent cx="6158520" cy="2579348"/>
            <wp:effectExtent l="0" t="0" r="1270" b="0"/>
            <wp:docPr id="536991393"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6991393" name="Picture 11"/>
                    <pic:cNvPicPr/>
                  </pic:nvPicPr>
                  <pic:blipFill rotWithShape="1">
                    <a:blip r:embed="rId22"/>
                    <a:srcRect b="23242"/>
                    <a:stretch/>
                  </pic:blipFill>
                  <pic:spPr bwMode="auto">
                    <a:xfrm>
                      <a:off x="0" y="0"/>
                      <a:ext cx="6172512" cy="2585208"/>
                    </a:xfrm>
                    <a:prstGeom prst="rect">
                      <a:avLst/>
                    </a:prstGeom>
                    <a:ln>
                      <a:noFill/>
                    </a:ln>
                    <a:extLst>
                      <a:ext uri="{53640926-AAD7-44D8-BBD7-CCE9431645EC}">
                        <a14:shadowObscured xmlns:a14="http://schemas.microsoft.com/office/drawing/2010/main"/>
                      </a:ext>
                    </a:extLst>
                  </pic:spPr>
                </pic:pic>
              </a:graphicData>
            </a:graphic>
          </wp:inline>
        </w:drawing>
      </w:r>
    </w:p>
    <w:p w14:paraId="7C573E15" w14:textId="48979080" w:rsidR="004E45F8" w:rsidRDefault="00AB3DE5" w:rsidP="00AB3DE5">
      <w:pPr>
        <w:pStyle w:val="Caption"/>
        <w:jc w:val="left"/>
        <w:rPr>
          <w:b/>
          <w:bCs/>
        </w:rPr>
      </w:pPr>
      <w:r w:rsidRPr="00AB3DE5">
        <w:rPr>
          <w:b/>
          <w:bCs/>
        </w:rPr>
        <w:t xml:space="preserve">Figure </w:t>
      </w:r>
      <w:r w:rsidRPr="00AB3DE5">
        <w:rPr>
          <w:b/>
          <w:bCs/>
        </w:rPr>
        <w:fldChar w:fldCharType="begin"/>
      </w:r>
      <w:r w:rsidRPr="00AB3DE5">
        <w:rPr>
          <w:b/>
          <w:bCs/>
        </w:rPr>
        <w:instrText xml:space="preserve"> SEQ Figure \* ARABIC </w:instrText>
      </w:r>
      <w:r w:rsidRPr="00AB3DE5">
        <w:rPr>
          <w:b/>
          <w:bCs/>
        </w:rPr>
        <w:fldChar w:fldCharType="separate"/>
      </w:r>
      <w:r w:rsidR="00B23671">
        <w:rPr>
          <w:b/>
          <w:bCs/>
          <w:noProof/>
        </w:rPr>
        <w:t>11</w:t>
      </w:r>
      <w:r w:rsidRPr="00AB3DE5">
        <w:rPr>
          <w:b/>
          <w:bCs/>
        </w:rPr>
        <w:fldChar w:fldCharType="end"/>
      </w:r>
      <w:r w:rsidRPr="00AB3DE5">
        <w:rPr>
          <w:b/>
          <w:bCs/>
        </w:rPr>
        <w:t>:</w:t>
      </w:r>
      <w:r>
        <w:rPr>
          <w:b/>
          <w:bCs/>
        </w:rPr>
        <w:t xml:space="preserve">  Schematic showing the serial register after various numbers of shifts</w:t>
      </w:r>
      <w:r w:rsidR="006C6DFE">
        <w:rPr>
          <w:b/>
          <w:bCs/>
        </w:rPr>
        <w:t xml:space="preserve"> </w:t>
      </w:r>
      <w:r>
        <w:rPr>
          <w:b/>
          <w:bCs/>
        </w:rPr>
        <w:t xml:space="preserve">to illustrate the </w:t>
      </w:r>
      <w:r w:rsidR="006C6DFE">
        <w:rPr>
          <w:b/>
          <w:bCs/>
        </w:rPr>
        <w:t xml:space="preserve">charge </w:t>
      </w:r>
      <w:r>
        <w:rPr>
          <w:b/>
          <w:bCs/>
        </w:rPr>
        <w:t>trapping, trailing, and readout</w:t>
      </w:r>
      <w:r w:rsidR="006C6DFE">
        <w:rPr>
          <w:b/>
          <w:bCs/>
        </w:rPr>
        <w:t xml:space="preserve"> with 1 shift, 8 shifts, 9 shifts, and 2073 shifts in </w:t>
      </w:r>
      <w:r w:rsidR="004939CE">
        <w:rPr>
          <w:b/>
          <w:bCs/>
        </w:rPr>
        <w:t xml:space="preserve">panels </w:t>
      </w:r>
      <w:r w:rsidR="006C6DFE">
        <w:rPr>
          <w:b/>
          <w:bCs/>
        </w:rPr>
        <w:t>a, b, c, and d, respectively.</w:t>
      </w:r>
      <w:r w:rsidR="0057061A">
        <w:rPr>
          <w:b/>
          <w:bCs/>
        </w:rPr>
        <w:t xml:space="preserve"> The purple block signifies a </w:t>
      </w:r>
      <w:r w:rsidR="00887B65">
        <w:rPr>
          <w:b/>
          <w:bCs/>
        </w:rPr>
        <w:t xml:space="preserve">moderate </w:t>
      </w:r>
      <w:r w:rsidR="0057061A">
        <w:rPr>
          <w:b/>
          <w:bCs/>
        </w:rPr>
        <w:t>number of electrons in the last on-sky pixel in the row</w:t>
      </w:r>
      <w:r w:rsidR="00887B65">
        <w:rPr>
          <w:b/>
          <w:bCs/>
        </w:rPr>
        <w:t xml:space="preserve"> (pixel #2048)</w:t>
      </w:r>
      <w:r w:rsidR="006C6DFE">
        <w:rPr>
          <w:b/>
          <w:bCs/>
        </w:rPr>
        <w:t xml:space="preserve"> in </w:t>
      </w:r>
      <w:r w:rsidR="009E7521">
        <w:rPr>
          <w:b/>
          <w:bCs/>
        </w:rPr>
        <w:t>panel (</w:t>
      </w:r>
      <w:r w:rsidR="006C6DFE">
        <w:rPr>
          <w:b/>
          <w:bCs/>
        </w:rPr>
        <w:t>a)</w:t>
      </w:r>
      <w:r w:rsidR="0057061A">
        <w:rPr>
          <w:b/>
          <w:bCs/>
        </w:rPr>
        <w:t xml:space="preserve">.  The red stop signs correspond to traps that </w:t>
      </w:r>
      <w:r w:rsidR="006C6DFE">
        <w:rPr>
          <w:b/>
          <w:bCs/>
        </w:rPr>
        <w:t xml:space="preserve">remove </w:t>
      </w:r>
      <w:r w:rsidR="0057061A">
        <w:rPr>
          <w:b/>
          <w:bCs/>
        </w:rPr>
        <w:t>some number of electrons from</w:t>
      </w:r>
      <w:r w:rsidR="00887B65">
        <w:rPr>
          <w:b/>
          <w:bCs/>
        </w:rPr>
        <w:t xml:space="preserve"> </w:t>
      </w:r>
      <w:r w:rsidR="0057061A">
        <w:rPr>
          <w:b/>
          <w:bCs/>
        </w:rPr>
        <w:t xml:space="preserve">pixel clouds that are big enough to reach the traps. </w:t>
      </w:r>
    </w:p>
    <w:p w14:paraId="38287413" w14:textId="77777777" w:rsidR="00340124" w:rsidRPr="00340124" w:rsidRDefault="00340124" w:rsidP="00340124"/>
    <w:p w14:paraId="51ECCCAA" w14:textId="4B8B921F" w:rsidR="00D552C2" w:rsidRDefault="0057061A" w:rsidP="009734B4">
      <w:pPr>
        <w:spacing w:after="120"/>
      </w:pPr>
      <w:r w:rsidRPr="0057061A">
        <w:rPr>
          <w:b/>
          <w:bCs/>
          <w:color w:val="0070C0"/>
        </w:rPr>
        <w:t xml:space="preserve">Figure </w:t>
      </w:r>
      <w:r w:rsidR="009734B4">
        <w:rPr>
          <w:b/>
          <w:bCs/>
          <w:color w:val="0070C0"/>
        </w:rPr>
        <w:t>11</w:t>
      </w:r>
      <w:r>
        <w:t xml:space="preserve"> shows </w:t>
      </w:r>
      <w:r w:rsidR="00D552C2">
        <w:t xml:space="preserve">how the </w:t>
      </w:r>
      <w:r>
        <w:t xml:space="preserve">serial shifting </w:t>
      </w:r>
      <w:r w:rsidR="00104CD4">
        <w:t>proceeds</w:t>
      </w:r>
      <w:r w:rsidR="00D552C2">
        <w:t xml:space="preserve"> </w:t>
      </w:r>
      <w:r>
        <w:t>in more detail.  The top schematic</w:t>
      </w:r>
      <w:r w:rsidR="004939CE">
        <w:t xml:space="preserve"> (a)</w:t>
      </w:r>
      <w:r>
        <w:t xml:space="preserve"> shows the serial register with the same timing as the bottom </w:t>
      </w:r>
      <w:r w:rsidR="00DF1F52">
        <w:t xml:space="preserve">panel </w:t>
      </w:r>
      <w:r>
        <w:t xml:space="preserve">of the previous figure, but now </w:t>
      </w:r>
      <w:r w:rsidR="004939CE">
        <w:t>with</w:t>
      </w:r>
      <w:r>
        <w:t xml:space="preserve"> a moderately large charge packe</w:t>
      </w:r>
      <w:r w:rsidR="00F66258">
        <w:t>t</w:t>
      </w:r>
      <w:r>
        <w:t xml:space="preserve"> in pixel #2048 of the row.  Panel (b) shows </w:t>
      </w:r>
      <w:r w:rsidR="004939CE">
        <w:t xml:space="preserve">the </w:t>
      </w:r>
      <w:r>
        <w:t xml:space="preserve">packet </w:t>
      </w:r>
      <w:r w:rsidR="00104CD4">
        <w:t xml:space="preserve">later </w:t>
      </w:r>
      <w:r>
        <w:t>encounter</w:t>
      </w:r>
      <w:r w:rsidR="004939CE">
        <w:t>ing</w:t>
      </w:r>
      <w:r>
        <w:t xml:space="preserve"> a trap that</w:t>
      </w:r>
      <w:r w:rsidR="00DF1F52">
        <w:t xml:space="preserve"> can grab an electron or two</w:t>
      </w:r>
      <w:r w:rsidR="009734B4">
        <w:t xml:space="preserve"> from a moderate</w:t>
      </w:r>
      <w:r w:rsidR="009E7521">
        <w:t>-sized</w:t>
      </w:r>
      <w:r w:rsidR="004939CE">
        <w:t xml:space="preserve"> charge packet</w:t>
      </w:r>
      <w:r w:rsidR="00DF1F52">
        <w:t>.  Panel (c) shows the charge</w:t>
      </w:r>
      <w:r w:rsidR="00104CD4">
        <w:t xml:space="preserve"> that survives the trap</w:t>
      </w:r>
      <w:r w:rsidR="00DF1F52">
        <w:t xml:space="preserve"> moving </w:t>
      </w:r>
      <w:r w:rsidR="009734B4">
        <w:t>left one more pixel</w:t>
      </w:r>
      <w:r w:rsidR="001B2B32">
        <w:t>.  T</w:t>
      </w:r>
      <w:r w:rsidR="00DF1F52">
        <w:t xml:space="preserve">he trap </w:t>
      </w:r>
      <w:r w:rsidR="001B2B32">
        <w:t xml:space="preserve">then </w:t>
      </w:r>
      <w:r w:rsidR="00DF1F52">
        <w:t>releases one electron in</w:t>
      </w:r>
      <w:r w:rsidR="00D64431">
        <w:t>to</w:t>
      </w:r>
      <w:r w:rsidR="00DF1F52">
        <w:t xml:space="preserve"> the first pixel of the trail.  </w:t>
      </w:r>
    </w:p>
    <w:p w14:paraId="70891BE0" w14:textId="1B06C756" w:rsidR="00887B65" w:rsidRDefault="00DF1F52" w:rsidP="009734B4">
      <w:pPr>
        <w:spacing w:after="120"/>
      </w:pPr>
      <w:r>
        <w:t xml:space="preserve">Panel (d) shows </w:t>
      </w:r>
      <w:r w:rsidR="009734B4">
        <w:t xml:space="preserve">pixel </w:t>
      </w:r>
      <w:r w:rsidR="001B2B32">
        <w:t>the same bright pixel #2048</w:t>
      </w:r>
      <w:r>
        <w:t xml:space="preserve"> finally reaching the readout</w:t>
      </w:r>
      <w:r w:rsidR="00D552C2">
        <w:t xml:space="preserve"> amplifier</w:t>
      </w:r>
      <w:r w:rsidR="00104CD4">
        <w:t xml:space="preserve"> after 2073 serial shifts</w:t>
      </w:r>
      <w:r>
        <w:t>.  The first horizontal overscan pixel is now in the first register pixel, ready to be read out next.  This pixel, which is</w:t>
      </w:r>
      <w:r w:rsidR="009734B4">
        <w:t xml:space="preserve"> the</w:t>
      </w:r>
      <w:r>
        <w:t xml:space="preserve"> first</w:t>
      </w:r>
      <w:r w:rsidR="009734B4">
        <w:t xml:space="preserve"> pixel</w:t>
      </w:r>
      <w:r>
        <w:t xml:space="preserve"> in pixel </w:t>
      </w:r>
      <w:r w:rsidR="00D552C2">
        <w:t>#</w:t>
      </w:r>
      <w:r>
        <w:t xml:space="preserve">2048’s trail, now has eight </w:t>
      </w:r>
      <w:r w:rsidR="005F7802">
        <w:t xml:space="preserve">extra </w:t>
      </w:r>
      <w:r>
        <w:t xml:space="preserve">electrons in it, thanks to the </w:t>
      </w:r>
      <w:r w:rsidR="00104CD4">
        <w:t xml:space="preserve">charge released from </w:t>
      </w:r>
      <w:r>
        <w:t>various traps</w:t>
      </w:r>
      <w:r w:rsidR="001B2B32">
        <w:t xml:space="preserve"> that</w:t>
      </w:r>
      <w:r>
        <w:t xml:space="preserve"> </w:t>
      </w:r>
      <w:r w:rsidR="00487036">
        <w:t xml:space="preserve">pixel </w:t>
      </w:r>
      <w:r w:rsidR="00D552C2">
        <w:t>#</w:t>
      </w:r>
      <w:r w:rsidR="00487036">
        <w:t>2048</w:t>
      </w:r>
      <w:r>
        <w:t xml:space="preserve"> encountered along its </w:t>
      </w:r>
      <w:r w:rsidR="001B2B32">
        <w:t xml:space="preserve">multiple </w:t>
      </w:r>
      <w:r>
        <w:t>shift</w:t>
      </w:r>
      <w:r w:rsidR="001B2B32">
        <w:t>s</w:t>
      </w:r>
      <w:r>
        <w:t xml:space="preserve"> through the serial register.  </w:t>
      </w:r>
    </w:p>
    <w:p w14:paraId="086F2FA6" w14:textId="7057B0B2" w:rsidR="00CD01B7" w:rsidRPr="004B628A" w:rsidRDefault="0059680B" w:rsidP="00CD01B7">
      <w:pPr>
        <w:spacing w:after="120"/>
      </w:pPr>
      <w:r>
        <w:t xml:space="preserve">Since the horizontal overscan is initially populated with zeros and collects signal only from traps in the serial register that release electrons (the dark current during its </w:t>
      </w:r>
      <w:r w:rsidR="00104CD4">
        <w:t xml:space="preserve">rapid </w:t>
      </w:r>
      <w:r>
        <w:t xml:space="preserve">serial journey should be entirely negligible), it should be possible to study the </w:t>
      </w:r>
      <w:r w:rsidR="00104CD4">
        <w:t xml:space="preserve">x-CTE </w:t>
      </w:r>
      <w:r>
        <w:t>trails directly in the overscan pixels without interference from any astrophysical complications.</w:t>
      </w:r>
    </w:p>
    <w:p w14:paraId="6064668E" w14:textId="77777777" w:rsidR="0037169C" w:rsidRDefault="0037169C" w:rsidP="0037169C">
      <w:pPr>
        <w:keepNext/>
        <w:spacing w:after="120"/>
      </w:pPr>
      <w:r>
        <w:rPr>
          <w:noProof/>
        </w:rPr>
        <w:lastRenderedPageBreak/>
        <w:drawing>
          <wp:inline distT="0" distB="0" distL="0" distR="0" wp14:anchorId="5A13661C" wp14:editId="5F9E239A">
            <wp:extent cx="5902610" cy="3215005"/>
            <wp:effectExtent l="0" t="0" r="3175" b="0"/>
            <wp:docPr id="102946063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9460636" name="Picture 1"/>
                    <pic:cNvPicPr/>
                  </pic:nvPicPr>
                  <pic:blipFill rotWithShape="1">
                    <a:blip r:embed="rId23"/>
                    <a:srcRect r="671"/>
                    <a:stretch/>
                  </pic:blipFill>
                  <pic:spPr bwMode="auto">
                    <a:xfrm>
                      <a:off x="0" y="0"/>
                      <a:ext cx="5903695" cy="3215596"/>
                    </a:xfrm>
                    <a:prstGeom prst="rect">
                      <a:avLst/>
                    </a:prstGeom>
                    <a:ln>
                      <a:noFill/>
                    </a:ln>
                    <a:extLst>
                      <a:ext uri="{53640926-AAD7-44D8-BBD7-CCE9431645EC}">
                        <a14:shadowObscured xmlns:a14="http://schemas.microsoft.com/office/drawing/2010/main"/>
                      </a:ext>
                    </a:extLst>
                  </pic:spPr>
                </pic:pic>
              </a:graphicData>
            </a:graphic>
          </wp:inline>
        </w:drawing>
      </w:r>
    </w:p>
    <w:p w14:paraId="790BAC5B" w14:textId="1165802E" w:rsidR="00CD01B7" w:rsidRPr="00CD67D3" w:rsidRDefault="0037169C" w:rsidP="00CD67D3">
      <w:pPr>
        <w:pStyle w:val="Caption"/>
        <w:jc w:val="left"/>
        <w:rPr>
          <w:b/>
          <w:bCs/>
        </w:rPr>
      </w:pPr>
      <w:r w:rsidRPr="004816ED">
        <w:rPr>
          <w:b/>
          <w:bCs/>
        </w:rPr>
        <w:t xml:space="preserve">Figure </w:t>
      </w:r>
      <w:r w:rsidRPr="004816ED">
        <w:rPr>
          <w:b/>
          <w:bCs/>
        </w:rPr>
        <w:fldChar w:fldCharType="begin"/>
      </w:r>
      <w:r w:rsidRPr="004816ED">
        <w:rPr>
          <w:b/>
          <w:bCs/>
        </w:rPr>
        <w:instrText xml:space="preserve"> SEQ Figure \* ARABIC </w:instrText>
      </w:r>
      <w:r w:rsidRPr="004816ED">
        <w:rPr>
          <w:b/>
          <w:bCs/>
        </w:rPr>
        <w:fldChar w:fldCharType="separate"/>
      </w:r>
      <w:r w:rsidR="00B23671">
        <w:rPr>
          <w:b/>
          <w:bCs/>
          <w:noProof/>
        </w:rPr>
        <w:t>12</w:t>
      </w:r>
      <w:r w:rsidRPr="004816ED">
        <w:rPr>
          <w:b/>
          <w:bCs/>
        </w:rPr>
        <w:fldChar w:fldCharType="end"/>
      </w:r>
      <w:r w:rsidRPr="004816ED">
        <w:rPr>
          <w:b/>
          <w:bCs/>
        </w:rPr>
        <w:t xml:space="preserve">:  Schematic showing how we examined the trails in the virtual horizontal overscan. </w:t>
      </w:r>
      <w:r w:rsidR="004816ED">
        <w:rPr>
          <w:b/>
          <w:bCs/>
        </w:rPr>
        <w:t xml:space="preserve"> The blue-shaded area represents the on-sky pixels.  The green-shaded area represents the virtual horizontal overscan.  The “stimulus” pixel was the maximum in the 11x11 surrounding pixels.  For each of the preceding and trail pixels, we subtracted the sigma-clipped background from the 32 pixels above and below, as shown.</w:t>
      </w:r>
    </w:p>
    <w:p w14:paraId="4B032A6D" w14:textId="4BD41588" w:rsidR="00C55317" w:rsidRDefault="00D552C2" w:rsidP="00C55317">
      <w:pPr>
        <w:pStyle w:val="HeadSect"/>
        <w:numPr>
          <w:ilvl w:val="1"/>
          <w:numId w:val="21"/>
        </w:numPr>
      </w:pPr>
      <w:r>
        <w:t xml:space="preserve"> </w:t>
      </w:r>
      <w:r w:rsidR="00C55317">
        <w:t>Examining trails in the horizontal overscan</w:t>
      </w:r>
    </w:p>
    <w:p w14:paraId="48DD1E3F" w14:textId="23931ED3" w:rsidR="00F21DD3" w:rsidRPr="00F21DD3" w:rsidRDefault="00C55317" w:rsidP="00CD01B7">
      <w:pPr>
        <w:spacing w:after="120"/>
      </w:pPr>
      <w:r>
        <w:t xml:space="preserve">To identify useful overscan trails to study, we examined all the raw full-frame WFC3/UVIS GO images taken within the calendar year 2023 (4642 images).  For each image we performed bias-subtraction and converted the </w:t>
      </w:r>
      <w:r w:rsidRPr="00FE55CA">
        <w:rPr>
          <w:rFonts w:ascii="Courier New" w:hAnsi="Courier New" w:cs="Courier New"/>
        </w:rPr>
        <w:t>_raw</w:t>
      </w:r>
      <w:r>
        <w:t xml:space="preserve"> images into the </w:t>
      </w:r>
      <w:r w:rsidRPr="00FE55CA">
        <w:rPr>
          <w:rFonts w:ascii="Courier New" w:hAnsi="Courier New" w:cs="Courier New"/>
        </w:rPr>
        <w:t>_raz</w:t>
      </w:r>
      <w:r>
        <w:t xml:space="preserve"> format shown in </w:t>
      </w:r>
      <w:r w:rsidRPr="00FE55CA">
        <w:rPr>
          <w:b/>
          <w:bCs/>
          <w:color w:val="0070C0"/>
        </w:rPr>
        <w:t>Figure 3</w:t>
      </w:r>
      <w:r>
        <w:t>.  We then evaluated every pixel in the 2048</w:t>
      </w:r>
      <w:r w:rsidRPr="00FE55CA">
        <w:rPr>
          <w:vertAlign w:val="superscript"/>
        </w:rPr>
        <w:t>th</w:t>
      </w:r>
      <w:r>
        <w:t xml:space="preserve"> on-sky column and identified those that were the brightest pixels within an 11</w:t>
      </w:r>
      <w:r>
        <w:sym w:font="Symbol" w:char="F0B4"/>
      </w:r>
      <w:r>
        <w:t>11-pixel box, finding 642,869 such pixels.  For each</w:t>
      </w:r>
      <w:r w:rsidR="00D552C2">
        <w:t xml:space="preserve"> of these</w:t>
      </w:r>
      <w:r>
        <w:t>, we extracted the 5 pixels</w:t>
      </w:r>
      <w:r w:rsidR="00D552C2">
        <w:t xml:space="preserve"> to the left</w:t>
      </w:r>
      <w:r>
        <w:t xml:space="preserve">, the target pixel [2048], and the 30 horizontal overscan pixels in the same row.  In order to properly baseline the amount of charge, we also determined and subtracted the background of the </w:t>
      </w:r>
      <w:r w:rsidR="00CD01B7">
        <w:t xml:space="preserve">32 pixels that were between 15 and 30 pixels above and below each target pixel.  The schematic in </w:t>
      </w:r>
      <w:r w:rsidR="00CD01B7" w:rsidRPr="004816ED">
        <w:rPr>
          <w:b/>
          <w:bCs/>
          <w:color w:val="0070C0"/>
        </w:rPr>
        <w:t>Figure 12</w:t>
      </w:r>
      <w:r w:rsidR="00CD01B7">
        <w:t xml:space="preserve"> shows the pixels </w:t>
      </w:r>
      <w:r w:rsidR="005F7802">
        <w:t>under analysis</w:t>
      </w:r>
      <w:r w:rsidR="00CD01B7">
        <w:t xml:space="preserve">. </w:t>
      </w:r>
    </w:p>
    <w:p w14:paraId="543847AF" w14:textId="5C294C7F" w:rsidR="00CD01B7" w:rsidRDefault="005F7802" w:rsidP="00CD01B7">
      <w:pPr>
        <w:spacing w:after="120"/>
      </w:pPr>
      <w:r>
        <w:t>Our focus is</w:t>
      </w:r>
      <w:r w:rsidR="004816ED">
        <w:t xml:space="preserve"> on target</w:t>
      </w:r>
      <w:r w:rsidR="00CD67D3">
        <w:t xml:space="preserve"> stimulus</w:t>
      </w:r>
      <w:r w:rsidR="004816ED">
        <w:t xml:space="preserve"> pixels </w:t>
      </w:r>
      <w:r>
        <w:t>with</w:t>
      </w:r>
      <w:r w:rsidR="004816ED">
        <w:t xml:space="preserve"> </w:t>
      </w:r>
      <w:r w:rsidR="00C55317">
        <w:t xml:space="preserve">sky </w:t>
      </w:r>
      <w:r w:rsidR="004816ED">
        <w:t xml:space="preserve">backgrounds between 10 and 40 electrons and background RMSs less than 20. </w:t>
      </w:r>
      <w:r w:rsidR="004816ED" w:rsidRPr="008A0376">
        <w:rPr>
          <w:b/>
          <w:bCs/>
          <w:color w:val="0070C0"/>
        </w:rPr>
        <w:t xml:space="preserve"> Figure 8</w:t>
      </w:r>
      <w:r w:rsidR="004816ED">
        <w:t xml:space="preserve"> indicates that the serial CTE </w:t>
      </w:r>
      <w:r w:rsidR="00AF3B64">
        <w:t xml:space="preserve">in the first trail pixel </w:t>
      </w:r>
      <w:r w:rsidR="004816ED">
        <w:t xml:space="preserve">from the </w:t>
      </w:r>
      <w:r w:rsidR="00AF3B64">
        <w:t xml:space="preserve">~20 electrons of </w:t>
      </w:r>
      <w:r w:rsidR="004816ED">
        <w:t xml:space="preserve">background </w:t>
      </w:r>
      <w:r w:rsidR="00AF3B64">
        <w:t>should</w:t>
      </w:r>
      <w:r w:rsidR="004816ED">
        <w:t xml:space="preserve"> be on the order of 2 electrons</w:t>
      </w:r>
      <w:r w:rsidR="00C55317">
        <w:t>.  T</w:t>
      </w:r>
      <w:r w:rsidR="004816ED">
        <w:t xml:space="preserve">his </w:t>
      </w:r>
      <w:r w:rsidR="00C55317">
        <w:t xml:space="preserve">signal </w:t>
      </w:r>
      <w:r w:rsidR="004816ED">
        <w:t>has been removed</w:t>
      </w:r>
      <w:r w:rsidR="00F21DD3">
        <w:t xml:space="preserve"> by </w:t>
      </w:r>
      <w:r w:rsidR="00C55317">
        <w:t>our</w:t>
      </w:r>
      <w:r w:rsidR="00F21DD3">
        <w:t xml:space="preserve"> background-baseline subtraction</w:t>
      </w:r>
      <w:r w:rsidR="004816ED">
        <w:t>.</w:t>
      </w:r>
    </w:p>
    <w:p w14:paraId="185C1D1B" w14:textId="77777777" w:rsidR="00F21DD3" w:rsidRPr="004816ED" w:rsidRDefault="00F21DD3" w:rsidP="004816ED"/>
    <w:p w14:paraId="0CCEA6CC" w14:textId="7A588F1F" w:rsidR="009D73E2" w:rsidRDefault="00D64431" w:rsidP="00D64431">
      <w:pPr>
        <w:keepNext/>
        <w:spacing w:after="120"/>
        <w:jc w:val="center"/>
      </w:pPr>
      <w:r>
        <w:rPr>
          <w:noProof/>
        </w:rPr>
        <w:lastRenderedPageBreak/>
        <w:drawing>
          <wp:inline distT="0" distB="0" distL="0" distR="0" wp14:anchorId="32779ED6" wp14:editId="569C1C00">
            <wp:extent cx="4918841" cy="4918841"/>
            <wp:effectExtent l="0" t="0" r="0" b="0"/>
            <wp:docPr id="2315516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55166" name="Picture 5"/>
                    <pic:cNvPicPr/>
                  </pic:nvPicPr>
                  <pic:blipFill>
                    <a:blip r:embed="rId24"/>
                    <a:stretch>
                      <a:fillRect/>
                    </a:stretch>
                  </pic:blipFill>
                  <pic:spPr>
                    <a:xfrm>
                      <a:off x="0" y="0"/>
                      <a:ext cx="4967996" cy="4967996"/>
                    </a:xfrm>
                    <a:prstGeom prst="rect">
                      <a:avLst/>
                    </a:prstGeom>
                  </pic:spPr>
                </pic:pic>
              </a:graphicData>
            </a:graphic>
          </wp:inline>
        </w:drawing>
      </w:r>
    </w:p>
    <w:p w14:paraId="6993D4D9" w14:textId="70FFC2A6" w:rsidR="00F21DD3" w:rsidRDefault="009D73E2" w:rsidP="00D64431">
      <w:pPr>
        <w:pStyle w:val="Caption"/>
        <w:jc w:val="left"/>
        <w:rPr>
          <w:b/>
          <w:bCs/>
        </w:rPr>
      </w:pPr>
      <w:r w:rsidRPr="009D73E2">
        <w:rPr>
          <w:b/>
          <w:bCs/>
        </w:rPr>
        <w:t xml:space="preserve">Figure </w:t>
      </w:r>
      <w:r w:rsidRPr="009D73E2">
        <w:rPr>
          <w:b/>
          <w:bCs/>
        </w:rPr>
        <w:fldChar w:fldCharType="begin"/>
      </w:r>
      <w:r w:rsidRPr="009D73E2">
        <w:rPr>
          <w:b/>
          <w:bCs/>
        </w:rPr>
        <w:instrText xml:space="preserve"> SEQ Figure \* ARABIC </w:instrText>
      </w:r>
      <w:r w:rsidRPr="009D73E2">
        <w:rPr>
          <w:b/>
          <w:bCs/>
        </w:rPr>
        <w:fldChar w:fldCharType="separate"/>
      </w:r>
      <w:r w:rsidR="00B23671">
        <w:rPr>
          <w:b/>
          <w:bCs/>
          <w:noProof/>
        </w:rPr>
        <w:t>13</w:t>
      </w:r>
      <w:r w:rsidRPr="009D73E2">
        <w:rPr>
          <w:b/>
          <w:bCs/>
        </w:rPr>
        <w:fldChar w:fldCharType="end"/>
      </w:r>
      <w:r w:rsidRPr="009D73E2">
        <w:rPr>
          <w:b/>
          <w:bCs/>
        </w:rPr>
        <w:t>:</w:t>
      </w:r>
      <w:r>
        <w:rPr>
          <w:b/>
          <w:bCs/>
        </w:rPr>
        <w:t xml:space="preserve">  The first pixel in the horizontal overscan as a function of the stimulus pixel (the last pixel in the on-sky pixels)</w:t>
      </w:r>
      <w:r w:rsidR="00CE18A9">
        <w:rPr>
          <w:b/>
          <w:bCs/>
        </w:rPr>
        <w:t>.</w:t>
      </w:r>
      <w:r w:rsidR="00C26393">
        <w:rPr>
          <w:b/>
          <w:bCs/>
        </w:rPr>
        <w:t xml:space="preserve">  Note the linear scale on both axes.</w:t>
      </w:r>
    </w:p>
    <w:p w14:paraId="408DFBFC" w14:textId="77777777" w:rsidR="00CD67D3" w:rsidRDefault="00CD67D3" w:rsidP="00C55317">
      <w:pPr>
        <w:spacing w:after="120"/>
      </w:pPr>
    </w:p>
    <w:p w14:paraId="790F7234" w14:textId="597E9641" w:rsidR="00CD67D3" w:rsidRDefault="00C55317" w:rsidP="00C55317">
      <w:pPr>
        <w:spacing w:after="120"/>
      </w:pPr>
      <w:r>
        <w:t xml:space="preserve">In </w:t>
      </w:r>
      <w:r w:rsidRPr="00373D15">
        <w:rPr>
          <w:b/>
          <w:bCs/>
          <w:color w:val="0070C0"/>
        </w:rPr>
        <w:t>Figure 1</w:t>
      </w:r>
      <w:r>
        <w:rPr>
          <w:b/>
          <w:bCs/>
          <w:color w:val="0070C0"/>
        </w:rPr>
        <w:t>3</w:t>
      </w:r>
      <w:r>
        <w:t>, the flux in the baseline-subtracted first overscan pixel (HO-01) is plotted as a function of the stimulus pixel (i=2048</w:t>
      </w:r>
      <w:r w:rsidR="00F11BB3">
        <w:t>, the last on-sky pixel</w:t>
      </w:r>
      <w:r>
        <w:t xml:space="preserve">).   </w:t>
      </w:r>
      <w:r w:rsidR="00CD67D3">
        <w:t xml:space="preserve">Recall that our analysis </w:t>
      </w:r>
      <w:r>
        <w:t xml:space="preserve">of the existing warm/hot pixels had allowed exploration of the x-CTE trails for pixels only as bright as 25,000 electrons.  But now, by using the overscan pixels, we can explore the trails for pixel levels all the way up to full-well.  </w:t>
      </w:r>
    </w:p>
    <w:p w14:paraId="34525BDF" w14:textId="64E22535" w:rsidR="00CD01B7" w:rsidRPr="00CD01B7" w:rsidRDefault="00C55317" w:rsidP="00C55317">
      <w:pPr>
        <w:spacing w:after="120"/>
      </w:pPr>
      <w:r>
        <w:t xml:space="preserve">As </w:t>
      </w:r>
      <w:r w:rsidRPr="00373D15">
        <w:rPr>
          <w:b/>
          <w:bCs/>
          <w:color w:val="0070C0"/>
        </w:rPr>
        <w:t>Figure 1</w:t>
      </w:r>
      <w:r>
        <w:rPr>
          <w:b/>
          <w:bCs/>
          <w:color w:val="0070C0"/>
        </w:rPr>
        <w:t xml:space="preserve">3 </w:t>
      </w:r>
      <w:r>
        <w:t>shows, pixels that have a full-well’s worth of electrons (60,000 e</w:t>
      </w:r>
      <w:r w:rsidRPr="004C575A">
        <w:rPr>
          <w:vertAlign w:val="superscript"/>
        </w:rPr>
        <w:sym w:font="Symbol" w:char="F02D"/>
      </w:r>
      <w:r>
        <w:t>) have about 1% of those electrons (600 e</w:t>
      </w:r>
      <w:r w:rsidRPr="004C575A">
        <w:rPr>
          <w:vertAlign w:val="superscript"/>
        </w:rPr>
        <w:sym w:font="Symbol" w:char="F02D"/>
      </w:r>
      <w:r>
        <w:t>) in the first trail pixel.   The plot has a linear scale on both axes, and to a first approximation, the 1% rule holds for a large fraction of stimulus levels</w:t>
      </w:r>
      <w:r w:rsidR="00CD67D3">
        <w:t>,</w:t>
      </w:r>
      <w:r>
        <w:t xml:space="preserve"> although there is a knee at about 15,000 electrons where the level in the first pixel of the trail </w:t>
      </w:r>
      <w:r w:rsidR="00CD67D3">
        <w:t xml:space="preserve">is </w:t>
      </w:r>
      <w:r>
        <w:t xml:space="preserve">a bit lower. </w:t>
      </w:r>
    </w:p>
    <w:p w14:paraId="69DFC4D6" w14:textId="77777777" w:rsidR="00373D15" w:rsidRDefault="0059680B" w:rsidP="009A3C55">
      <w:pPr>
        <w:keepNext/>
        <w:spacing w:after="120"/>
        <w:jc w:val="center"/>
      </w:pPr>
      <w:r>
        <w:rPr>
          <w:noProof/>
        </w:rPr>
        <w:lastRenderedPageBreak/>
        <w:drawing>
          <wp:inline distT="0" distB="0" distL="0" distR="0" wp14:anchorId="0B8F6571" wp14:editId="668253CF">
            <wp:extent cx="4480922" cy="2172192"/>
            <wp:effectExtent l="0" t="0" r="2540" b="0"/>
            <wp:docPr id="128970662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9706621" name="Picture 4"/>
                    <pic:cNvPicPr/>
                  </pic:nvPicPr>
                  <pic:blipFill rotWithShape="1">
                    <a:blip r:embed="rId25"/>
                    <a:srcRect l="3161" t="4181" r="4314" b="50966"/>
                    <a:stretch/>
                  </pic:blipFill>
                  <pic:spPr bwMode="auto">
                    <a:xfrm>
                      <a:off x="0" y="0"/>
                      <a:ext cx="4544918" cy="2203215"/>
                    </a:xfrm>
                    <a:prstGeom prst="rect">
                      <a:avLst/>
                    </a:prstGeom>
                    <a:ln>
                      <a:noFill/>
                    </a:ln>
                    <a:extLst>
                      <a:ext uri="{53640926-AAD7-44D8-BBD7-CCE9431645EC}">
                        <a14:shadowObscured xmlns:a14="http://schemas.microsoft.com/office/drawing/2010/main"/>
                      </a:ext>
                    </a:extLst>
                  </pic:spPr>
                </pic:pic>
              </a:graphicData>
            </a:graphic>
          </wp:inline>
        </w:drawing>
      </w:r>
    </w:p>
    <w:p w14:paraId="009198F0" w14:textId="2CB6898A" w:rsidR="00CD67D3" w:rsidRPr="00CD67D3" w:rsidRDefault="00373D15" w:rsidP="00CD67D3">
      <w:pPr>
        <w:pStyle w:val="Caption"/>
        <w:jc w:val="left"/>
        <w:rPr>
          <w:b/>
          <w:bCs/>
        </w:rPr>
      </w:pPr>
      <w:r w:rsidRPr="00373D15">
        <w:rPr>
          <w:b/>
          <w:bCs/>
        </w:rPr>
        <w:t xml:space="preserve">Figure </w:t>
      </w:r>
      <w:r w:rsidRPr="00373D15">
        <w:rPr>
          <w:b/>
          <w:bCs/>
        </w:rPr>
        <w:fldChar w:fldCharType="begin"/>
      </w:r>
      <w:r w:rsidRPr="00373D15">
        <w:rPr>
          <w:b/>
          <w:bCs/>
        </w:rPr>
        <w:instrText xml:space="preserve"> SEQ Figure \* ARABIC </w:instrText>
      </w:r>
      <w:r w:rsidRPr="00373D15">
        <w:rPr>
          <w:b/>
          <w:bCs/>
        </w:rPr>
        <w:fldChar w:fldCharType="separate"/>
      </w:r>
      <w:r w:rsidR="00B23671">
        <w:rPr>
          <w:b/>
          <w:bCs/>
          <w:noProof/>
        </w:rPr>
        <w:t>14</w:t>
      </w:r>
      <w:r w:rsidRPr="00373D15">
        <w:rPr>
          <w:b/>
          <w:bCs/>
        </w:rPr>
        <w:fldChar w:fldCharType="end"/>
      </w:r>
      <w:r>
        <w:rPr>
          <w:b/>
          <w:bCs/>
        </w:rPr>
        <w:t xml:space="preserve">:  The flux in the first </w:t>
      </w:r>
      <w:r w:rsidR="00814D8E">
        <w:rPr>
          <w:b/>
          <w:bCs/>
        </w:rPr>
        <w:t xml:space="preserve">pixel of the </w:t>
      </w:r>
      <w:r>
        <w:rPr>
          <w:b/>
          <w:bCs/>
        </w:rPr>
        <w:t xml:space="preserve">horizontal overscan row as a function of the stimulus pixel for the four different amplifiers.  </w:t>
      </w:r>
      <w:r w:rsidR="00814D8E">
        <w:rPr>
          <w:b/>
          <w:bCs/>
        </w:rPr>
        <w:t>At l</w:t>
      </w:r>
      <w:r>
        <w:rPr>
          <w:b/>
          <w:bCs/>
        </w:rPr>
        <w:t xml:space="preserve">eft </w:t>
      </w:r>
      <w:r w:rsidR="00814D8E">
        <w:rPr>
          <w:b/>
          <w:bCs/>
        </w:rPr>
        <w:t xml:space="preserve">is a zoom in to  </w:t>
      </w:r>
      <w:r>
        <w:rPr>
          <w:b/>
          <w:bCs/>
        </w:rPr>
        <w:t xml:space="preserve">low </w:t>
      </w:r>
      <w:r w:rsidR="00814D8E">
        <w:rPr>
          <w:b/>
          <w:bCs/>
        </w:rPr>
        <w:t xml:space="preserve">stimulus </w:t>
      </w:r>
      <w:r>
        <w:rPr>
          <w:b/>
          <w:bCs/>
        </w:rPr>
        <w:t xml:space="preserve">values, and </w:t>
      </w:r>
      <w:r w:rsidR="00814D8E">
        <w:rPr>
          <w:b/>
          <w:bCs/>
        </w:rPr>
        <w:t xml:space="preserve">at </w:t>
      </w:r>
      <w:r>
        <w:rPr>
          <w:b/>
          <w:bCs/>
        </w:rPr>
        <w:t xml:space="preserve">right </w:t>
      </w:r>
      <w:r w:rsidR="00814D8E">
        <w:rPr>
          <w:b/>
          <w:bCs/>
        </w:rPr>
        <w:t xml:space="preserve">is  </w:t>
      </w:r>
      <w:r>
        <w:rPr>
          <w:b/>
          <w:bCs/>
        </w:rPr>
        <w:t>the full range.</w:t>
      </w:r>
    </w:p>
    <w:p w14:paraId="6B323043" w14:textId="0A390A23" w:rsidR="00CD67D3" w:rsidRPr="00D93063" w:rsidRDefault="00CD67D3" w:rsidP="00D93063">
      <w:pPr>
        <w:spacing w:after="120"/>
      </w:pPr>
      <w:r>
        <w:t xml:space="preserve">We binned the data from </w:t>
      </w:r>
      <w:r w:rsidRPr="000A5B39">
        <w:rPr>
          <w:b/>
          <w:bCs/>
          <w:color w:val="0070C0"/>
        </w:rPr>
        <w:t>Figure 1</w:t>
      </w:r>
      <w:r>
        <w:rPr>
          <w:b/>
          <w:bCs/>
          <w:color w:val="0070C0"/>
        </w:rPr>
        <w:t>3</w:t>
      </w:r>
      <w:r>
        <w:t xml:space="preserve"> by amplifier (chip quadrant) and plotted the results separately in </w:t>
      </w:r>
      <w:r w:rsidRPr="00FA0D3E">
        <w:rPr>
          <w:b/>
          <w:bCs/>
          <w:color w:val="0070C0"/>
        </w:rPr>
        <w:t>Figure 1</w:t>
      </w:r>
      <w:r>
        <w:rPr>
          <w:b/>
          <w:bCs/>
          <w:color w:val="0070C0"/>
        </w:rPr>
        <w:t>4</w:t>
      </w:r>
      <w:r>
        <w:t xml:space="preserve">.  The bins are non-overlapping, so each point is statistically independent of the other points.  The fact that the four amplifiers show consistently different trends implies that the four have different trap distributions. </w:t>
      </w:r>
    </w:p>
    <w:p w14:paraId="7F72731F" w14:textId="3DFD5244" w:rsidR="00CD67D3" w:rsidRPr="009A3C55" w:rsidRDefault="00CD67D3" w:rsidP="00CD67D3">
      <w:pPr>
        <w:spacing w:after="120"/>
      </w:pPr>
      <w:r w:rsidRPr="00813DAE">
        <w:rPr>
          <w:b/>
          <w:bCs/>
          <w:color w:val="0070C0"/>
        </w:rPr>
        <w:t>Figures 1</w:t>
      </w:r>
      <w:r>
        <w:rPr>
          <w:b/>
          <w:bCs/>
          <w:color w:val="0070C0"/>
        </w:rPr>
        <w:t>3</w:t>
      </w:r>
      <w:r>
        <w:t xml:space="preserve"> and </w:t>
      </w:r>
      <w:r w:rsidRPr="00813DAE">
        <w:rPr>
          <w:b/>
          <w:bCs/>
          <w:color w:val="0070C0"/>
        </w:rPr>
        <w:t>1</w:t>
      </w:r>
      <w:r>
        <w:rPr>
          <w:b/>
          <w:bCs/>
          <w:color w:val="0070C0"/>
        </w:rPr>
        <w:t>4</w:t>
      </w:r>
      <w:r>
        <w:t xml:space="preserve"> summarized the trend of stimulus pixel against HO-1 (horizontal overscan pixel 1), the first pixel in the trail.  </w:t>
      </w:r>
      <w:r w:rsidR="00F11BB3">
        <w:t xml:space="preserve">We examine more trail pixels in </w:t>
      </w:r>
      <w:r w:rsidRPr="00EF3890">
        <w:rPr>
          <w:b/>
          <w:bCs/>
          <w:color w:val="0070C0"/>
        </w:rPr>
        <w:t>Figure 15</w:t>
      </w:r>
      <w:r w:rsidR="00F11BB3">
        <w:t xml:space="preserve">.  The left panel </w:t>
      </w:r>
      <w:r>
        <w:t>shows the average trail in the 30 horizontal overscan pixels behind the brightest stimulus pixels</w:t>
      </w:r>
      <w:r w:rsidR="00F11BB3">
        <w:t>.</w:t>
      </w:r>
      <w:r>
        <w:t xml:space="preserve"> </w:t>
      </w:r>
      <w:r w:rsidR="00F11BB3">
        <w:t>(T</w:t>
      </w:r>
      <w:r>
        <w:t>he first pixel in the trail is off the plot at 390 e</w:t>
      </w:r>
      <w:r w:rsidRPr="004C575A">
        <w:rPr>
          <w:vertAlign w:val="superscript"/>
        </w:rPr>
        <w:sym w:font="Symbol" w:char="F02D"/>
      </w:r>
      <w:r>
        <w:t>.</w:t>
      </w:r>
      <w:r w:rsidR="00F11BB3">
        <w:t>)</w:t>
      </w:r>
      <w:r>
        <w:t xml:space="preserve"> </w:t>
      </w:r>
      <w:r w:rsidR="00F11BB3">
        <w:t xml:space="preserve"> </w:t>
      </w:r>
      <w:r>
        <w:t>The initial part of the trail is clearly very steep while the rest of the trail declines gradually, down to 2</w:t>
      </w:r>
      <w:r w:rsidRPr="00EF3890">
        <w:t xml:space="preserve"> </w:t>
      </w:r>
      <w:r>
        <w:t>e</w:t>
      </w:r>
      <w:r w:rsidRPr="004C575A">
        <w:rPr>
          <w:vertAlign w:val="superscript"/>
        </w:rPr>
        <w:sym w:font="Symbol" w:char="F02D"/>
      </w:r>
      <w:r>
        <w:t xml:space="preserve"> at the right edge of the plot.</w:t>
      </w:r>
      <w:r w:rsidR="00C12E56">
        <w:t xml:space="preserve"> </w:t>
      </w:r>
    </w:p>
    <w:p w14:paraId="5F346D14" w14:textId="42CC339B" w:rsidR="00CD67D3" w:rsidRPr="00CD67D3" w:rsidRDefault="00CD67D3" w:rsidP="00CD67D3">
      <w:pPr>
        <w:spacing w:after="120"/>
      </w:pPr>
      <w:r>
        <w:t xml:space="preserve">The right panel of </w:t>
      </w:r>
      <w:r w:rsidRPr="00EF3890">
        <w:rPr>
          <w:b/>
          <w:bCs/>
          <w:color w:val="0070C0"/>
        </w:rPr>
        <w:t>Figure 15</w:t>
      </w:r>
      <w:r>
        <w:rPr>
          <w:b/>
          <w:bCs/>
          <w:color w:val="0070C0"/>
        </w:rPr>
        <w:t xml:space="preserve"> </w:t>
      </w:r>
      <w:r>
        <w:t>illustrates how similar the trails are behind six different levels of stimulus pixels.  All trails are scaled by the initial pixel in the trail (p1).  In general, the trails exhibit similar sharp drops and gradual declines.</w:t>
      </w:r>
    </w:p>
    <w:p w14:paraId="2AC00D13" w14:textId="77777777" w:rsidR="00330877" w:rsidRDefault="00330877" w:rsidP="00330877">
      <w:pPr>
        <w:keepNext/>
        <w:jc w:val="center"/>
      </w:pPr>
      <w:r>
        <w:rPr>
          <w:noProof/>
        </w:rPr>
        <w:drawing>
          <wp:inline distT="0" distB="0" distL="0" distR="0" wp14:anchorId="4F7E82C9" wp14:editId="6BF2FA7C">
            <wp:extent cx="5284750" cy="2352215"/>
            <wp:effectExtent l="0" t="0" r="0" b="0"/>
            <wp:docPr id="119955536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9555360" name="Picture 1"/>
                    <pic:cNvPicPr/>
                  </pic:nvPicPr>
                  <pic:blipFill rotWithShape="1">
                    <a:blip r:embed="rId26"/>
                    <a:srcRect t="3626" b="51865"/>
                    <a:stretch/>
                  </pic:blipFill>
                  <pic:spPr bwMode="auto">
                    <a:xfrm>
                      <a:off x="0" y="0"/>
                      <a:ext cx="5353457" cy="2382796"/>
                    </a:xfrm>
                    <a:prstGeom prst="rect">
                      <a:avLst/>
                    </a:prstGeom>
                    <a:ln>
                      <a:noFill/>
                    </a:ln>
                    <a:extLst>
                      <a:ext uri="{53640926-AAD7-44D8-BBD7-CCE9431645EC}">
                        <a14:shadowObscured xmlns:a14="http://schemas.microsoft.com/office/drawing/2010/main"/>
                      </a:ext>
                    </a:extLst>
                  </pic:spPr>
                </pic:pic>
              </a:graphicData>
            </a:graphic>
          </wp:inline>
        </w:drawing>
      </w:r>
    </w:p>
    <w:p w14:paraId="54004919" w14:textId="45F190B3" w:rsidR="006503C1" w:rsidRPr="00CD67D3" w:rsidRDefault="00330877" w:rsidP="00CD67D3">
      <w:pPr>
        <w:pStyle w:val="Caption"/>
        <w:jc w:val="left"/>
        <w:rPr>
          <w:b/>
          <w:bCs/>
        </w:rPr>
      </w:pPr>
      <w:r w:rsidRPr="009A3C55">
        <w:rPr>
          <w:b/>
          <w:bCs/>
        </w:rPr>
        <w:t xml:space="preserve">Figure </w:t>
      </w:r>
      <w:r w:rsidRPr="009A3C55">
        <w:rPr>
          <w:b/>
          <w:bCs/>
        </w:rPr>
        <w:fldChar w:fldCharType="begin"/>
      </w:r>
      <w:r w:rsidRPr="009A3C55">
        <w:rPr>
          <w:b/>
          <w:bCs/>
        </w:rPr>
        <w:instrText xml:space="preserve"> SEQ Figure \* ARABIC </w:instrText>
      </w:r>
      <w:r w:rsidRPr="009A3C55">
        <w:rPr>
          <w:b/>
          <w:bCs/>
        </w:rPr>
        <w:fldChar w:fldCharType="separate"/>
      </w:r>
      <w:r>
        <w:rPr>
          <w:b/>
          <w:bCs/>
          <w:noProof/>
        </w:rPr>
        <w:t>15</w:t>
      </w:r>
      <w:r w:rsidRPr="009A3C55">
        <w:rPr>
          <w:b/>
          <w:bCs/>
        </w:rPr>
        <w:fldChar w:fldCharType="end"/>
      </w:r>
      <w:r w:rsidRPr="009A3C55">
        <w:rPr>
          <w:b/>
          <w:bCs/>
        </w:rPr>
        <w:t>:</w:t>
      </w:r>
      <w:r>
        <w:rPr>
          <w:b/>
          <w:bCs/>
        </w:rPr>
        <w:t xml:space="preserve">  (Left) The full trail (except for the first pixel) in the virtual horizontal overscan for the brightest stimulus pixels.  The trail declines rapidly then has a long component with measurable flux (2</w:t>
      </w:r>
      <w:r w:rsidRPr="009A3C55">
        <w:t xml:space="preserve"> </w:t>
      </w:r>
      <w:r w:rsidRPr="009A3C55">
        <w:rPr>
          <w:b/>
          <w:bCs/>
        </w:rPr>
        <w:t>e</w:t>
      </w:r>
      <w:r w:rsidRPr="009A3C55">
        <w:rPr>
          <w:b/>
          <w:bCs/>
          <w:vertAlign w:val="superscript"/>
        </w:rPr>
        <w:sym w:font="Symbol" w:char="F02D"/>
      </w:r>
      <w:r w:rsidRPr="009A3C55">
        <w:rPr>
          <w:b/>
          <w:bCs/>
        </w:rPr>
        <w:t>)</w:t>
      </w:r>
      <w:r>
        <w:rPr>
          <w:b/>
          <w:bCs/>
        </w:rPr>
        <w:t xml:space="preserve">.  (Right) The trails for variety of stimuli levels, scaled by the intensity of the first trail pixel. </w:t>
      </w:r>
    </w:p>
    <w:p w14:paraId="42622EBB" w14:textId="5ACA99FE" w:rsidR="006503C1" w:rsidRDefault="00CD67D3" w:rsidP="006503C1">
      <w:pPr>
        <w:pStyle w:val="HeadSect"/>
        <w:numPr>
          <w:ilvl w:val="1"/>
          <w:numId w:val="21"/>
        </w:numPr>
      </w:pPr>
      <w:r>
        <w:lastRenderedPageBreak/>
        <w:t xml:space="preserve"> </w:t>
      </w:r>
      <w:r w:rsidR="006503C1">
        <w:t>Residual signal in the serial register</w:t>
      </w:r>
    </w:p>
    <w:p w14:paraId="5A36063B" w14:textId="5120A32A" w:rsidR="00CD67D3" w:rsidRDefault="006503C1" w:rsidP="00CD67D3">
      <w:pPr>
        <w:spacing w:after="120"/>
      </w:pPr>
      <w:r>
        <w:t xml:space="preserve">The initial impetus for this study was to investigate the very bright cosmic-ray event that was seen in a very low background image with a trail that extended in a way that wrapped around to the next row.  We are now at a point </w:t>
      </w:r>
      <w:r w:rsidR="00CD67D3">
        <w:t>where we can see</w:t>
      </w:r>
      <w:r>
        <w:t xml:space="preserve"> how charge can get wrapped around into the next row.</w:t>
      </w:r>
    </w:p>
    <w:p w14:paraId="5285D8AE" w14:textId="77777777" w:rsidR="00F11BB3" w:rsidRDefault="00CD67D3" w:rsidP="00CD67D3">
      <w:pPr>
        <w:spacing w:after="120"/>
      </w:pPr>
      <w:r>
        <w:t xml:space="preserve">The schematic in </w:t>
      </w:r>
      <w:r w:rsidRPr="00B1054B">
        <w:rPr>
          <w:b/>
          <w:bCs/>
          <w:color w:val="0070C0"/>
        </w:rPr>
        <w:t>Figure 16</w:t>
      </w:r>
      <w:r>
        <w:t xml:space="preserve"> continues the serial readout procedure where</w:t>
      </w:r>
      <w:r w:rsidR="00F11BB3">
        <w:t xml:space="preserve"> the schematic in</w:t>
      </w:r>
      <w:r>
        <w:t xml:space="preserve"> </w:t>
      </w:r>
      <w:r w:rsidRPr="00B1054B">
        <w:rPr>
          <w:b/>
          <w:bCs/>
          <w:color w:val="0070C0"/>
        </w:rPr>
        <w:t>Figure 11</w:t>
      </w:r>
      <w:r>
        <w:t xml:space="preserve"> left off.  </w:t>
      </w:r>
      <w:r w:rsidR="00F11BB3">
        <w:t xml:space="preserve">During the serial readout process, the charge packets in the serial register pixels get shifted leftward to the readout amplifier.  Nothing gets shifted into these pixels to replace the charge packets, so these “virtual” pixels begin their trip across the serial register empty.  </w:t>
      </w:r>
    </w:p>
    <w:p w14:paraId="1EB33886" w14:textId="77777777" w:rsidR="00C963CC" w:rsidRDefault="00C963CC" w:rsidP="00CD67D3">
      <w:pPr>
        <w:spacing w:after="120"/>
      </w:pPr>
    </w:p>
    <w:p w14:paraId="5B17521A" w14:textId="77777777" w:rsidR="00CD67D3" w:rsidRDefault="00CD67D3" w:rsidP="00CD67D3">
      <w:pPr>
        <w:keepNext/>
        <w:spacing w:after="120"/>
        <w:jc w:val="center"/>
      </w:pPr>
      <w:r>
        <w:rPr>
          <w:b/>
          <w:bCs/>
          <w:noProof/>
        </w:rPr>
        <w:drawing>
          <wp:inline distT="0" distB="0" distL="0" distR="0" wp14:anchorId="574F47F7" wp14:editId="1788C0D9">
            <wp:extent cx="6440980" cy="1882060"/>
            <wp:effectExtent l="0" t="0" r="0" b="0"/>
            <wp:docPr id="105762478"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3655182" name="Picture 2103655182"/>
                    <pic:cNvPicPr/>
                  </pic:nvPicPr>
                  <pic:blipFill>
                    <a:blip r:embed="rId27"/>
                    <a:stretch>
                      <a:fillRect/>
                    </a:stretch>
                  </pic:blipFill>
                  <pic:spPr>
                    <a:xfrm>
                      <a:off x="0" y="0"/>
                      <a:ext cx="6462728" cy="1888415"/>
                    </a:xfrm>
                    <a:prstGeom prst="rect">
                      <a:avLst/>
                    </a:prstGeom>
                  </pic:spPr>
                </pic:pic>
              </a:graphicData>
            </a:graphic>
          </wp:inline>
        </w:drawing>
      </w:r>
    </w:p>
    <w:p w14:paraId="28B588D6" w14:textId="56F9C5E0" w:rsidR="00CD67D3" w:rsidRPr="006503C1" w:rsidRDefault="00CD67D3" w:rsidP="00CD67D3">
      <w:pPr>
        <w:pStyle w:val="Caption"/>
        <w:tabs>
          <w:tab w:val="left" w:pos="1298"/>
        </w:tabs>
        <w:jc w:val="left"/>
        <w:rPr>
          <w:b/>
          <w:bCs/>
        </w:rPr>
      </w:pPr>
      <w:r w:rsidRPr="00B1054B">
        <w:rPr>
          <w:b/>
          <w:bCs/>
        </w:rPr>
        <w:t xml:space="preserve">Figure </w:t>
      </w:r>
      <w:r w:rsidRPr="00B1054B">
        <w:rPr>
          <w:b/>
          <w:bCs/>
        </w:rPr>
        <w:fldChar w:fldCharType="begin"/>
      </w:r>
      <w:r w:rsidRPr="00B1054B">
        <w:rPr>
          <w:b/>
          <w:bCs/>
        </w:rPr>
        <w:instrText xml:space="preserve"> SEQ Figure \* ARABIC </w:instrText>
      </w:r>
      <w:r w:rsidRPr="00B1054B">
        <w:rPr>
          <w:b/>
          <w:bCs/>
        </w:rPr>
        <w:fldChar w:fldCharType="separate"/>
      </w:r>
      <w:r>
        <w:rPr>
          <w:b/>
          <w:bCs/>
          <w:noProof/>
        </w:rPr>
        <w:t>16</w:t>
      </w:r>
      <w:r w:rsidRPr="00B1054B">
        <w:rPr>
          <w:b/>
          <w:bCs/>
        </w:rPr>
        <w:fldChar w:fldCharType="end"/>
      </w:r>
      <w:r w:rsidRPr="00B1054B">
        <w:rPr>
          <w:b/>
          <w:bCs/>
        </w:rPr>
        <w:t>:</w:t>
      </w:r>
      <w:r>
        <w:rPr>
          <w:b/>
          <w:bCs/>
        </w:rPr>
        <w:t xml:space="preserve">  The state of the serial amplifier after the first row is read out (c.f. Fig 11)  It is clear that the serial register is not </w:t>
      </w:r>
      <w:r w:rsidR="006017AC">
        <w:rPr>
          <w:b/>
          <w:bCs/>
        </w:rPr>
        <w:t xml:space="preserve">necessarily </w:t>
      </w:r>
      <w:r>
        <w:rPr>
          <w:b/>
          <w:bCs/>
        </w:rPr>
        <w:t>empty when the next row is parallel-shuffled in.</w:t>
      </w:r>
    </w:p>
    <w:p w14:paraId="43840C6E" w14:textId="77777777" w:rsidR="00C963CC" w:rsidRDefault="00C963CC" w:rsidP="002D6B8D">
      <w:pPr>
        <w:spacing w:after="120"/>
      </w:pPr>
    </w:p>
    <w:p w14:paraId="2EB54B86" w14:textId="490798F7" w:rsidR="002D6B8D" w:rsidRDefault="00F11BB3" w:rsidP="002D6B8D">
      <w:pPr>
        <w:spacing w:after="120"/>
      </w:pPr>
      <w:r>
        <w:t xml:space="preserve">But as these initially empty pixels are shuffled leftward towards the serial register, charge traps that had been filled by electron packets from the previously shuffled on-sky pixels ended up releasing their trapped electrons into these previously empty pixel packets.  As such, these once-empty pixels can contain a dusting of charge. </w:t>
      </w:r>
      <w:r w:rsidR="007C20B3">
        <w:t xml:space="preserve">The register is in this “dusted” state when the next row of on-sky pixels gets parallel-shuffled down into the readout register, and </w:t>
      </w:r>
      <w:r w:rsidR="00740621">
        <w:t>t</w:t>
      </w:r>
      <w:r w:rsidR="002F561E">
        <w:t xml:space="preserve">he </w:t>
      </w:r>
      <w:r w:rsidR="002D6B8D">
        <w:t xml:space="preserve">register will contain </w:t>
      </w:r>
      <w:r w:rsidR="002D6B8D" w:rsidRPr="00E76CCA">
        <w:rPr>
          <w:i/>
          <w:iCs/>
        </w:rPr>
        <w:t>both</w:t>
      </w:r>
      <w:r w:rsidR="002D6B8D">
        <w:t xml:space="preserve"> contributions</w:t>
      </w:r>
      <w:r w:rsidR="00740621">
        <w:t>.</w:t>
      </w:r>
      <w:r w:rsidR="006017AC">
        <w:t xml:space="preserve">  This how charge trails of one row can end up contributing charge to the row above.</w:t>
      </w:r>
    </w:p>
    <w:p w14:paraId="591212C2" w14:textId="1897A849" w:rsidR="002D6B8D" w:rsidRDefault="002D6B8D" w:rsidP="002D6B8D">
      <w:pPr>
        <w:spacing w:after="120"/>
      </w:pPr>
    </w:p>
    <w:p w14:paraId="4F5E630A" w14:textId="56A2E217" w:rsidR="00A1533D" w:rsidRDefault="0010632B" w:rsidP="00A1533D">
      <w:pPr>
        <w:keepNext/>
        <w:spacing w:after="120"/>
        <w:jc w:val="center"/>
      </w:pPr>
      <w:r>
        <w:rPr>
          <w:b/>
          <w:bCs/>
          <w:noProof/>
        </w:rPr>
        <w:lastRenderedPageBreak/>
        <w:drawing>
          <wp:inline distT="0" distB="0" distL="0" distR="0" wp14:anchorId="23C26BB7" wp14:editId="20D7D019">
            <wp:extent cx="5552027" cy="3848100"/>
            <wp:effectExtent l="0" t="0" r="0" b="0"/>
            <wp:docPr id="29180552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805526" name="Picture 291805526"/>
                    <pic:cNvPicPr/>
                  </pic:nvPicPr>
                  <pic:blipFill rotWithShape="1">
                    <a:blip r:embed="rId28"/>
                    <a:srcRect r="1316"/>
                    <a:stretch/>
                  </pic:blipFill>
                  <pic:spPr bwMode="auto">
                    <a:xfrm>
                      <a:off x="0" y="0"/>
                      <a:ext cx="5552027" cy="3848100"/>
                    </a:xfrm>
                    <a:prstGeom prst="rect">
                      <a:avLst/>
                    </a:prstGeom>
                    <a:ln>
                      <a:noFill/>
                    </a:ln>
                    <a:extLst>
                      <a:ext uri="{53640926-AAD7-44D8-BBD7-CCE9431645EC}">
                        <a14:shadowObscured xmlns:a14="http://schemas.microsoft.com/office/drawing/2010/main"/>
                      </a:ext>
                    </a:extLst>
                  </pic:spPr>
                </pic:pic>
              </a:graphicData>
            </a:graphic>
          </wp:inline>
        </w:drawing>
      </w:r>
    </w:p>
    <w:p w14:paraId="444C526C" w14:textId="6822B29D" w:rsidR="00A1533D" w:rsidRPr="00A1533D" w:rsidRDefault="00A1533D" w:rsidP="00A1533D">
      <w:pPr>
        <w:pStyle w:val="Caption"/>
        <w:jc w:val="left"/>
        <w:rPr>
          <w:b/>
          <w:bCs/>
        </w:rPr>
      </w:pPr>
      <w:r w:rsidRPr="00A1533D">
        <w:rPr>
          <w:b/>
          <w:bCs/>
        </w:rPr>
        <w:t xml:space="preserve">Figure </w:t>
      </w:r>
      <w:r w:rsidRPr="00A1533D">
        <w:rPr>
          <w:b/>
          <w:bCs/>
        </w:rPr>
        <w:fldChar w:fldCharType="begin"/>
      </w:r>
      <w:r w:rsidRPr="00A1533D">
        <w:rPr>
          <w:b/>
          <w:bCs/>
        </w:rPr>
        <w:instrText xml:space="preserve"> SEQ Figure \* ARABIC </w:instrText>
      </w:r>
      <w:r w:rsidRPr="00A1533D">
        <w:rPr>
          <w:b/>
          <w:bCs/>
        </w:rPr>
        <w:fldChar w:fldCharType="separate"/>
      </w:r>
      <w:r w:rsidR="00B23671">
        <w:rPr>
          <w:b/>
          <w:bCs/>
          <w:noProof/>
        </w:rPr>
        <w:t>17</w:t>
      </w:r>
      <w:r w:rsidRPr="00A1533D">
        <w:rPr>
          <w:b/>
          <w:bCs/>
        </w:rPr>
        <w:fldChar w:fldCharType="end"/>
      </w:r>
      <w:r w:rsidRPr="00A1533D">
        <w:rPr>
          <w:b/>
          <w:bCs/>
        </w:rPr>
        <w:t xml:space="preserve">:  </w:t>
      </w:r>
      <w:r w:rsidR="00510627">
        <w:rPr>
          <w:b/>
          <w:bCs/>
        </w:rPr>
        <w:t>Image subsection of</w:t>
      </w:r>
      <w:r w:rsidRPr="00A1533D">
        <w:rPr>
          <w:b/>
          <w:bCs/>
        </w:rPr>
        <w:t xml:space="preserve"> a saturated star that has a saturation bloom of about 10 pixels</w:t>
      </w:r>
      <w:r w:rsidR="0010632B">
        <w:rPr>
          <w:b/>
          <w:bCs/>
        </w:rPr>
        <w:t xml:space="preserve"> right at the amplifier boundary</w:t>
      </w:r>
      <w:r w:rsidRPr="00A1533D">
        <w:rPr>
          <w:b/>
          <w:bCs/>
        </w:rPr>
        <w:t xml:space="preserve">. </w:t>
      </w:r>
      <w:r w:rsidR="007C20B3">
        <w:rPr>
          <w:b/>
          <w:bCs/>
        </w:rPr>
        <w:t xml:space="preserve"> </w:t>
      </w:r>
      <w:r w:rsidR="00510627" w:rsidRPr="00A1533D">
        <w:rPr>
          <w:b/>
          <w:bCs/>
        </w:rPr>
        <w:t>The red line mark</w:t>
      </w:r>
      <w:r w:rsidR="00510627">
        <w:rPr>
          <w:b/>
          <w:bCs/>
        </w:rPr>
        <w:t>s</w:t>
      </w:r>
      <w:r w:rsidR="00510627" w:rsidRPr="00A1533D">
        <w:rPr>
          <w:b/>
          <w:bCs/>
        </w:rPr>
        <w:t xml:space="preserve"> the </w:t>
      </w:r>
      <w:r w:rsidR="00510627">
        <w:rPr>
          <w:b/>
          <w:bCs/>
        </w:rPr>
        <w:t>boundary between the on-sky pixels (to the left) and the horizontal virtual overscan (to the right)</w:t>
      </w:r>
      <w:r w:rsidR="00510627" w:rsidRPr="00A1533D">
        <w:rPr>
          <w:b/>
          <w:bCs/>
        </w:rPr>
        <w:t>.</w:t>
      </w:r>
      <w:r w:rsidR="00510627">
        <w:rPr>
          <w:b/>
          <w:bCs/>
        </w:rPr>
        <w:t xml:space="preserve"> </w:t>
      </w:r>
      <w:r w:rsidR="0010632B">
        <w:rPr>
          <w:b/>
          <w:bCs/>
        </w:rPr>
        <w:t xml:space="preserve">This is a </w:t>
      </w:r>
      <w:r w:rsidR="0010632B" w:rsidRPr="0010632B">
        <w:rPr>
          <w:rFonts w:ascii="Courier New" w:hAnsi="Courier New" w:cs="Courier New"/>
          <w:b/>
          <w:bCs/>
        </w:rPr>
        <w:t>_raz</w:t>
      </w:r>
      <w:r w:rsidR="0010632B">
        <w:rPr>
          <w:b/>
          <w:bCs/>
        </w:rPr>
        <w:t xml:space="preserve"> format image, which has the pixels in the </w:t>
      </w:r>
      <w:r w:rsidR="0010632B" w:rsidRPr="0010632B">
        <w:rPr>
          <w:rFonts w:ascii="Courier New" w:hAnsi="Courier New" w:cs="Courier New"/>
          <w:b/>
          <w:bCs/>
        </w:rPr>
        <w:t>_raw</w:t>
      </w:r>
      <w:r w:rsidR="0010632B">
        <w:rPr>
          <w:b/>
          <w:bCs/>
        </w:rPr>
        <w:t xml:space="preserve"> images collected by amplifier and regularized in terms of readout direction.  </w:t>
      </w:r>
    </w:p>
    <w:p w14:paraId="3F02D1E0" w14:textId="77777777" w:rsidR="00A1533D" w:rsidRDefault="00A1533D" w:rsidP="00A1533D">
      <w:pPr>
        <w:pStyle w:val="HeadSect"/>
        <w:numPr>
          <w:ilvl w:val="1"/>
          <w:numId w:val="21"/>
        </w:numPr>
      </w:pPr>
      <w:r>
        <w:t xml:space="preserve"> Examining serial-trail wrapping</w:t>
      </w:r>
    </w:p>
    <w:p w14:paraId="1115BFFB" w14:textId="53F6EE63" w:rsidR="000E686C" w:rsidRPr="00526269" w:rsidRDefault="00740621" w:rsidP="00526269">
      <w:pPr>
        <w:spacing w:after="120"/>
      </w:pPr>
      <w:r>
        <w:t>Now that we understand in principle</w:t>
      </w:r>
      <w:r w:rsidR="00A1533D">
        <w:t xml:space="preserve"> how serial-CTE trails could wrap</w:t>
      </w:r>
      <w:r w:rsidR="00510627">
        <w:t xml:space="preserve"> </w:t>
      </w:r>
      <w:r w:rsidR="00A1533D">
        <w:t xml:space="preserve">around to the next row, </w:t>
      </w:r>
      <w:r w:rsidR="00510627">
        <w:t>we search</w:t>
      </w:r>
      <w:r>
        <w:t>ed</w:t>
      </w:r>
      <w:r w:rsidR="00510627">
        <w:t xml:space="preserve"> for such</w:t>
      </w:r>
      <w:r w:rsidR="00E76CCA">
        <w:t xml:space="preserve"> </w:t>
      </w:r>
      <w:r w:rsidR="00510627">
        <w:t xml:space="preserve">cases </w:t>
      </w:r>
      <w:r w:rsidR="00A1533D">
        <w:t>in actual images</w:t>
      </w:r>
      <w:r w:rsidR="00510627">
        <w:t xml:space="preserve"> to e</w:t>
      </w:r>
      <w:r w:rsidR="00A1533D">
        <w:t xml:space="preserve">xtend the analysis from </w:t>
      </w:r>
      <w:r w:rsidR="00A1533D" w:rsidRPr="002E76DE">
        <w:rPr>
          <w:b/>
          <w:bCs/>
          <w:color w:val="0070C0"/>
        </w:rPr>
        <w:t>Figure 15</w:t>
      </w:r>
      <w:r w:rsidR="00A1533D">
        <w:t xml:space="preserve"> into the row above for the brightest stimulus pixels (saturated pixels between 50,000 e</w:t>
      </w:r>
      <w:r w:rsidR="00A1533D" w:rsidRPr="004C575A">
        <w:rPr>
          <w:vertAlign w:val="superscript"/>
        </w:rPr>
        <w:sym w:font="Symbol" w:char="F02D"/>
      </w:r>
      <w:r w:rsidR="00A1533D">
        <w:t xml:space="preserve">  and 70,000 e</w:t>
      </w:r>
      <w:r w:rsidR="00A1533D" w:rsidRPr="004C575A">
        <w:rPr>
          <w:vertAlign w:val="superscript"/>
        </w:rPr>
        <w:sym w:font="Symbol" w:char="F02D"/>
      </w:r>
      <w:r w:rsidR="00A1533D">
        <w:t xml:space="preserve">).   </w:t>
      </w:r>
      <w:r w:rsidR="006017AC">
        <w:t>In an effort t</w:t>
      </w:r>
      <w:r w:rsidR="00A1533D">
        <w:t xml:space="preserve">o ensure </w:t>
      </w:r>
      <w:r w:rsidR="00510627">
        <w:t>sufficient</w:t>
      </w:r>
      <w:r w:rsidR="00A1533D">
        <w:t xml:space="preserve"> stimulus</w:t>
      </w:r>
      <w:r w:rsidR="00510627">
        <w:t xml:space="preserve"> to allow </w:t>
      </w:r>
      <w:r w:rsidR="007C20B3">
        <w:t xml:space="preserve">us to </w:t>
      </w:r>
      <w:r w:rsidR="009E091D">
        <w:t xml:space="preserve">follow the trail as it </w:t>
      </w:r>
      <w:r w:rsidR="00510627">
        <w:t>fades</w:t>
      </w:r>
      <w:r w:rsidR="00A1533D">
        <w:t xml:space="preserve">, we </w:t>
      </w:r>
      <w:r w:rsidR="00510627">
        <w:t xml:space="preserve">identify all </w:t>
      </w:r>
      <w:r w:rsidR="00A1533D">
        <w:t xml:space="preserve">saturated stars </w:t>
      </w:r>
      <w:r w:rsidR="00510627">
        <w:t>with</w:t>
      </w:r>
      <w:r w:rsidR="00A1533D">
        <w:t xml:space="preserve"> 3 </w:t>
      </w:r>
      <w:r w:rsidR="00510627">
        <w:t xml:space="preserve">to </w:t>
      </w:r>
      <w:r w:rsidR="00A1533D">
        <w:t>15 pixels of blooming right at the amplifier boundary</w:t>
      </w:r>
      <w:r w:rsidR="00737A2E">
        <w:t xml:space="preserve">. </w:t>
      </w:r>
      <w:r w:rsidR="00510627">
        <w:t xml:space="preserve"> </w:t>
      </w:r>
      <w:r w:rsidR="00A1533D">
        <w:t>There were 132 such stars</w:t>
      </w:r>
      <w:r w:rsidR="007C20B3">
        <w:t xml:space="preserve"> right on the amplifier boundary</w:t>
      </w:r>
      <w:r w:rsidR="00A1533D">
        <w:t xml:space="preserve"> in the 2023 full-frame GO images.</w:t>
      </w:r>
      <w:r>
        <w:t xml:space="preserve"> </w:t>
      </w:r>
      <w:r w:rsidR="00A1533D">
        <w:t xml:space="preserve"> </w:t>
      </w:r>
      <w:r w:rsidR="00510627">
        <w:t xml:space="preserve">One such example is shown in </w:t>
      </w:r>
      <w:r w:rsidR="00510627" w:rsidRPr="00A1533D">
        <w:rPr>
          <w:b/>
          <w:bCs/>
          <w:color w:val="0070C0"/>
        </w:rPr>
        <w:t>Figure 17</w:t>
      </w:r>
      <w:r>
        <w:rPr>
          <w:b/>
          <w:bCs/>
          <w:color w:val="0070C0"/>
        </w:rPr>
        <w:t>.</w:t>
      </w:r>
      <w:r w:rsidR="00A1533D">
        <w:t xml:space="preserve"> </w:t>
      </w:r>
    </w:p>
    <w:p w14:paraId="387FC6DE" w14:textId="77777777" w:rsidR="00E66B06" w:rsidRDefault="00E66B06" w:rsidP="00E66B06">
      <w:pPr>
        <w:keepNext/>
        <w:spacing w:after="120"/>
        <w:jc w:val="center"/>
      </w:pPr>
      <w:r>
        <w:rPr>
          <w:noProof/>
        </w:rPr>
        <w:lastRenderedPageBreak/>
        <w:drawing>
          <wp:inline distT="0" distB="0" distL="0" distR="0" wp14:anchorId="44808F57" wp14:editId="5C757693">
            <wp:extent cx="5002417" cy="4868392"/>
            <wp:effectExtent l="0" t="0" r="1905" b="0"/>
            <wp:docPr id="20198805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988053" name="Picture 201988053"/>
                    <pic:cNvPicPr/>
                  </pic:nvPicPr>
                  <pic:blipFill rotWithShape="1">
                    <a:blip r:embed="rId29"/>
                    <a:srcRect l="2536" t="3750" r="2521" b="3852"/>
                    <a:stretch/>
                  </pic:blipFill>
                  <pic:spPr bwMode="auto">
                    <a:xfrm>
                      <a:off x="0" y="0"/>
                      <a:ext cx="5025984" cy="4891328"/>
                    </a:xfrm>
                    <a:prstGeom prst="rect">
                      <a:avLst/>
                    </a:prstGeom>
                    <a:ln>
                      <a:noFill/>
                    </a:ln>
                    <a:extLst>
                      <a:ext uri="{53640926-AAD7-44D8-BBD7-CCE9431645EC}">
                        <a14:shadowObscured xmlns:a14="http://schemas.microsoft.com/office/drawing/2010/main"/>
                      </a:ext>
                    </a:extLst>
                  </pic:spPr>
                </pic:pic>
              </a:graphicData>
            </a:graphic>
          </wp:inline>
        </w:drawing>
      </w:r>
    </w:p>
    <w:p w14:paraId="3DA716A9" w14:textId="723091D1" w:rsidR="00E66B06" w:rsidRPr="00526269" w:rsidRDefault="00E66B06" w:rsidP="00526269">
      <w:pPr>
        <w:pStyle w:val="Caption"/>
        <w:jc w:val="left"/>
        <w:rPr>
          <w:b/>
          <w:bCs/>
        </w:rPr>
      </w:pPr>
      <w:r w:rsidRPr="00CB7842">
        <w:rPr>
          <w:b/>
          <w:bCs/>
        </w:rPr>
        <w:t xml:space="preserve">Figure </w:t>
      </w:r>
      <w:r w:rsidRPr="00CB7842">
        <w:rPr>
          <w:b/>
          <w:bCs/>
        </w:rPr>
        <w:fldChar w:fldCharType="begin"/>
      </w:r>
      <w:r w:rsidRPr="00CB7842">
        <w:rPr>
          <w:b/>
          <w:bCs/>
        </w:rPr>
        <w:instrText xml:space="preserve"> SEQ Figure \* ARABIC </w:instrText>
      </w:r>
      <w:r w:rsidRPr="00CB7842">
        <w:rPr>
          <w:b/>
          <w:bCs/>
        </w:rPr>
        <w:fldChar w:fldCharType="separate"/>
      </w:r>
      <w:r w:rsidR="00B23671">
        <w:rPr>
          <w:b/>
          <w:bCs/>
          <w:noProof/>
        </w:rPr>
        <w:t>18</w:t>
      </w:r>
      <w:r w:rsidRPr="00CB7842">
        <w:rPr>
          <w:b/>
          <w:bCs/>
        </w:rPr>
        <w:fldChar w:fldCharType="end"/>
      </w:r>
      <w:r w:rsidRPr="00CB7842">
        <w:rPr>
          <w:b/>
          <w:bCs/>
        </w:rPr>
        <w:t>:  Trails behind pixels</w:t>
      </w:r>
      <w:r w:rsidR="009E091D">
        <w:rPr>
          <w:b/>
          <w:bCs/>
        </w:rPr>
        <w:t xml:space="preserve"> that are saturated</w:t>
      </w:r>
      <w:r w:rsidRPr="00CB7842">
        <w:rPr>
          <w:b/>
          <w:bCs/>
        </w:rPr>
        <w:t xml:space="preserve"> in the last </w:t>
      </w:r>
      <w:r w:rsidR="00510627">
        <w:rPr>
          <w:b/>
          <w:bCs/>
        </w:rPr>
        <w:t>on-</w:t>
      </w:r>
      <w:r w:rsidRPr="00CB7842">
        <w:rPr>
          <w:b/>
          <w:bCs/>
        </w:rPr>
        <w:t>sky pixels (i=2048).  The left region (</w:t>
      </w:r>
      <w:r w:rsidRPr="00CB7842">
        <w:rPr>
          <w:b/>
          <w:bCs/>
          <w:color w:val="FF0000"/>
        </w:rPr>
        <w:t>red</w:t>
      </w:r>
      <w:r w:rsidRPr="00CB7842">
        <w:rPr>
          <w:b/>
          <w:bCs/>
        </w:rPr>
        <w:t xml:space="preserve">) shows the </w:t>
      </w:r>
      <w:r w:rsidR="009E091D">
        <w:rPr>
          <w:b/>
          <w:bCs/>
        </w:rPr>
        <w:t xml:space="preserve">30-pixel </w:t>
      </w:r>
      <w:r w:rsidRPr="00CB7842">
        <w:rPr>
          <w:b/>
          <w:bCs/>
        </w:rPr>
        <w:t xml:space="preserve">horizontal virtual overscan.   The middle region (in </w:t>
      </w:r>
      <w:r w:rsidRPr="00CB7842">
        <w:rPr>
          <w:b/>
          <w:bCs/>
          <w:color w:val="00B050"/>
        </w:rPr>
        <w:t>green</w:t>
      </w:r>
      <w:r w:rsidRPr="00CB7842">
        <w:rPr>
          <w:b/>
          <w:bCs/>
        </w:rPr>
        <w:t>; pixels 31 through 56) show the 25 physical pre-scan pixels of the row</w:t>
      </w:r>
      <w:r w:rsidR="009E091D">
        <w:rPr>
          <w:b/>
          <w:bCs/>
        </w:rPr>
        <w:t xml:space="preserve"> above</w:t>
      </w:r>
      <w:r w:rsidR="00364558">
        <w:rPr>
          <w:b/>
          <w:bCs/>
        </w:rPr>
        <w:t xml:space="preserve"> i.e., the row that followed the original row in the readout</w:t>
      </w:r>
      <w:r w:rsidRPr="00CB7842">
        <w:rPr>
          <w:b/>
          <w:bCs/>
        </w:rPr>
        <w:t>.  Finally, the rightmost region (</w:t>
      </w:r>
      <w:r w:rsidRPr="00CB7842">
        <w:rPr>
          <w:b/>
          <w:bCs/>
          <w:color w:val="0070C0"/>
        </w:rPr>
        <w:t>blue</w:t>
      </w:r>
      <w:r w:rsidRPr="00CB7842">
        <w:rPr>
          <w:b/>
          <w:bCs/>
        </w:rPr>
        <w:t>) shows the on-sky pixels of the row</w:t>
      </w:r>
      <w:r w:rsidR="009E091D">
        <w:rPr>
          <w:b/>
          <w:bCs/>
        </w:rPr>
        <w:t xml:space="preserve"> above</w:t>
      </w:r>
      <w:r w:rsidRPr="00CB7842">
        <w:rPr>
          <w:b/>
          <w:bCs/>
        </w:rPr>
        <w:t>.</w:t>
      </w:r>
    </w:p>
    <w:p w14:paraId="71E02D7C" w14:textId="32664B76" w:rsidR="00740621" w:rsidRDefault="00E66B06" w:rsidP="00E66B06">
      <w:pPr>
        <w:spacing w:after="120"/>
      </w:pPr>
      <w:r w:rsidRPr="001C5D93">
        <w:rPr>
          <w:b/>
          <w:bCs/>
          <w:color w:val="0070C0"/>
        </w:rPr>
        <w:t>Figure 1</w:t>
      </w:r>
      <w:r w:rsidR="00E76CCA">
        <w:rPr>
          <w:b/>
          <w:bCs/>
          <w:color w:val="0070C0"/>
        </w:rPr>
        <w:t>8</w:t>
      </w:r>
      <w:r>
        <w:t xml:space="preserve"> shows the trails behind pixels that are saturated at the edge of an amplifier boundary.  The first 30 pixels in the trail (shown in red) </w:t>
      </w:r>
      <w:r w:rsidR="006017AC">
        <w:t xml:space="preserve">come from </w:t>
      </w:r>
      <w:r>
        <w:t xml:space="preserve">the virtual horizontal overscan, which we studied in </w:t>
      </w:r>
      <w:r w:rsidRPr="001C5D93">
        <w:rPr>
          <w:b/>
          <w:bCs/>
          <w:color w:val="0070C0"/>
        </w:rPr>
        <w:t>Figures 14</w:t>
      </w:r>
      <w:r>
        <w:t xml:space="preserve"> through </w:t>
      </w:r>
      <w:r w:rsidRPr="001C5D93">
        <w:rPr>
          <w:b/>
          <w:bCs/>
          <w:color w:val="0070C0"/>
        </w:rPr>
        <w:t>16</w:t>
      </w:r>
      <w:r>
        <w:t xml:space="preserve">.  </w:t>
      </w:r>
      <w:r w:rsidR="006017AC">
        <w:t xml:space="preserve">The next 25 pixels in the trail come from the </w:t>
      </w:r>
      <w:r>
        <w:t>physical pre-scan pixels</w:t>
      </w:r>
      <w:r w:rsidR="006017AC">
        <w:t xml:space="preserve"> (shown in green)</w:t>
      </w:r>
      <w:r>
        <w:t xml:space="preserve"> </w:t>
      </w:r>
      <w:r w:rsidR="006017AC">
        <w:t>in</w:t>
      </w:r>
      <w:r>
        <w:t xml:space="preserve"> the </w:t>
      </w:r>
      <w:r w:rsidR="00DB2BB6">
        <w:t xml:space="preserve">row </w:t>
      </w:r>
      <w:r w:rsidR="00740621">
        <w:t>above</w:t>
      </w:r>
      <w:r w:rsidR="00364558">
        <w:t xml:space="preserve"> the original row in the readout</w:t>
      </w:r>
      <w:r w:rsidR="006017AC">
        <w:t>.  Note that t</w:t>
      </w:r>
      <w:r>
        <w:t xml:space="preserve">he trail continues </w:t>
      </w:r>
      <w:r w:rsidR="00364558">
        <w:t xml:space="preserve">at expected levels </w:t>
      </w:r>
      <w:r w:rsidR="006017AC">
        <w:t xml:space="preserve">in the </w:t>
      </w:r>
      <w:r w:rsidR="00364558">
        <w:t>green points</w:t>
      </w:r>
      <w:r w:rsidR="006017AC">
        <w:t xml:space="preserve"> as if there was no change of row</w:t>
      </w:r>
      <w:r w:rsidR="00364558">
        <w:t>.</w:t>
      </w:r>
      <w:r>
        <w:t xml:space="preserve">  </w:t>
      </w:r>
    </w:p>
    <w:p w14:paraId="4E1D3580" w14:textId="7C8C5F12" w:rsidR="00E66B06" w:rsidRDefault="00740621" w:rsidP="00E66B06">
      <w:pPr>
        <w:spacing w:after="120"/>
      </w:pPr>
      <w:r>
        <w:t>T</w:t>
      </w:r>
      <w:r w:rsidR="00E66B06">
        <w:t>rail pixels 56</w:t>
      </w:r>
      <w:r w:rsidR="00364558">
        <w:t>-100</w:t>
      </w:r>
      <w:r w:rsidR="00E66B06">
        <w:t xml:space="preserve"> </w:t>
      </w:r>
      <w:r w:rsidR="00364558">
        <w:t xml:space="preserve">(blue points) </w:t>
      </w:r>
      <w:r w:rsidR="00E66B06">
        <w:t xml:space="preserve">show that </w:t>
      </w:r>
      <w:r w:rsidR="007C20B3">
        <w:t xml:space="preserve">the same </w:t>
      </w:r>
      <w:r w:rsidR="00E66B06">
        <w:t>trend</w:t>
      </w:r>
      <w:r>
        <w:t xml:space="preserve"> also</w:t>
      </w:r>
      <w:r w:rsidR="00E66B06">
        <w:t xml:space="preserve"> continues seamlessly</w:t>
      </w:r>
      <w:r w:rsidR="00DB2BB6">
        <w:t xml:space="preserve"> into the on-sky pixels</w:t>
      </w:r>
      <w:r w:rsidR="00E66B06">
        <w:t xml:space="preserve">, </w:t>
      </w:r>
      <w:r w:rsidR="00364558">
        <w:t xml:space="preserve">although </w:t>
      </w:r>
      <w:r w:rsidR="00E66B06">
        <w:t>with much more noise</w:t>
      </w:r>
      <w:r w:rsidR="00364558">
        <w:t xml:space="preserve"> given the</w:t>
      </w:r>
      <w:r w:rsidR="00E66B06">
        <w:t xml:space="preserve"> background (dark current, </w:t>
      </w:r>
      <w:r w:rsidR="00A1533D">
        <w:t xml:space="preserve">postflash, </w:t>
      </w:r>
      <w:r w:rsidR="00E66B06">
        <w:t xml:space="preserve">sky, and astrophysical sources).  The pre/post-scan pixels </w:t>
      </w:r>
      <w:r w:rsidR="00364558">
        <w:t>contain</w:t>
      </w:r>
      <w:r w:rsidR="00E66B06">
        <w:t xml:space="preserve"> </w:t>
      </w:r>
      <w:r w:rsidR="00364558">
        <w:t xml:space="preserve">essentially </w:t>
      </w:r>
      <w:r w:rsidR="00E66B06">
        <w:t>only readnoise</w:t>
      </w:r>
      <w:r w:rsidR="006017AC">
        <w:t>.  As such,</w:t>
      </w:r>
      <w:r w:rsidR="00E66B06">
        <w:t xml:space="preserve"> the subtraction noise (</w:t>
      </w:r>
      <w:r w:rsidR="009E091D">
        <w:t>not to mention</w:t>
      </w:r>
      <w:r w:rsidR="00E66B06">
        <w:t xml:space="preserve"> the noise in the pixels themselves) is much lower</w:t>
      </w:r>
      <w:r w:rsidR="00364558">
        <w:t xml:space="preserve"> than in the on-sky pixels</w:t>
      </w:r>
      <w:r w:rsidR="00E66B06">
        <w:t>.</w:t>
      </w:r>
    </w:p>
    <w:p w14:paraId="5F4062FD" w14:textId="7BE7E19F" w:rsidR="00526269" w:rsidRPr="00A1533D" w:rsidRDefault="00526269" w:rsidP="00526269">
      <w:pPr>
        <w:spacing w:after="120"/>
      </w:pPr>
    </w:p>
    <w:p w14:paraId="7159119C" w14:textId="44226B63" w:rsidR="00526269" w:rsidRDefault="00526269" w:rsidP="00E66B06">
      <w:pPr>
        <w:spacing w:after="120"/>
      </w:pPr>
    </w:p>
    <w:p w14:paraId="519A3CC0" w14:textId="77777777" w:rsidR="00E66B06" w:rsidRDefault="00E66B06" w:rsidP="00E66B06">
      <w:pPr>
        <w:keepNext/>
        <w:spacing w:after="120"/>
        <w:jc w:val="center"/>
      </w:pPr>
      <w:r>
        <w:rPr>
          <w:noProof/>
        </w:rPr>
        <w:lastRenderedPageBreak/>
        <w:drawing>
          <wp:inline distT="0" distB="0" distL="0" distR="0" wp14:anchorId="2EE8A305" wp14:editId="7AB13DD4">
            <wp:extent cx="5760401" cy="2603500"/>
            <wp:effectExtent l="0" t="0" r="5715" b="0"/>
            <wp:docPr id="10754107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541070" name="Picture 2"/>
                    <pic:cNvPicPr/>
                  </pic:nvPicPr>
                  <pic:blipFill rotWithShape="1">
                    <a:blip r:embed="rId30"/>
                    <a:srcRect l="2296" t="4764" r="2043" b="52001"/>
                    <a:stretch/>
                  </pic:blipFill>
                  <pic:spPr bwMode="auto">
                    <a:xfrm>
                      <a:off x="0" y="0"/>
                      <a:ext cx="5849224" cy="2643645"/>
                    </a:xfrm>
                    <a:prstGeom prst="rect">
                      <a:avLst/>
                    </a:prstGeom>
                    <a:ln>
                      <a:noFill/>
                    </a:ln>
                    <a:extLst>
                      <a:ext uri="{53640926-AAD7-44D8-BBD7-CCE9431645EC}">
                        <a14:shadowObscured xmlns:a14="http://schemas.microsoft.com/office/drawing/2010/main"/>
                      </a:ext>
                    </a:extLst>
                  </pic:spPr>
                </pic:pic>
              </a:graphicData>
            </a:graphic>
          </wp:inline>
        </w:drawing>
      </w:r>
    </w:p>
    <w:p w14:paraId="4D31ABB9" w14:textId="6678ADCE" w:rsidR="006E211A" w:rsidRDefault="00E66B06" w:rsidP="00526269">
      <w:pPr>
        <w:pStyle w:val="Caption"/>
        <w:jc w:val="left"/>
        <w:rPr>
          <w:b/>
          <w:bCs/>
        </w:rPr>
      </w:pPr>
      <w:r w:rsidRPr="0089031E">
        <w:rPr>
          <w:b/>
          <w:bCs/>
        </w:rPr>
        <w:t xml:space="preserve">Figure </w:t>
      </w:r>
      <w:r w:rsidRPr="0089031E">
        <w:rPr>
          <w:b/>
          <w:bCs/>
        </w:rPr>
        <w:fldChar w:fldCharType="begin"/>
      </w:r>
      <w:r w:rsidRPr="0089031E">
        <w:rPr>
          <w:b/>
          <w:bCs/>
        </w:rPr>
        <w:instrText xml:space="preserve"> SEQ Figure \* ARABIC </w:instrText>
      </w:r>
      <w:r w:rsidRPr="0089031E">
        <w:rPr>
          <w:b/>
          <w:bCs/>
        </w:rPr>
        <w:fldChar w:fldCharType="separate"/>
      </w:r>
      <w:r w:rsidR="00B23671">
        <w:rPr>
          <w:b/>
          <w:bCs/>
          <w:noProof/>
        </w:rPr>
        <w:t>19</w:t>
      </w:r>
      <w:r w:rsidRPr="0089031E">
        <w:rPr>
          <w:b/>
          <w:bCs/>
        </w:rPr>
        <w:fldChar w:fldCharType="end"/>
      </w:r>
      <w:r w:rsidRPr="0089031E">
        <w:rPr>
          <w:b/>
          <w:bCs/>
        </w:rPr>
        <w:t>:</w:t>
      </w:r>
      <w:r>
        <w:rPr>
          <w:b/>
          <w:bCs/>
        </w:rPr>
        <w:t xml:space="preserve">  </w:t>
      </w:r>
      <w:r w:rsidR="00511463">
        <w:rPr>
          <w:b/>
          <w:bCs/>
        </w:rPr>
        <w:t xml:space="preserve">Continuation of </w:t>
      </w:r>
      <w:r>
        <w:rPr>
          <w:b/>
          <w:bCs/>
        </w:rPr>
        <w:t xml:space="preserve"> Figure 18</w:t>
      </w:r>
      <w:r w:rsidR="00511463">
        <w:rPr>
          <w:b/>
          <w:bCs/>
        </w:rPr>
        <w:t>, the t</w:t>
      </w:r>
      <w:r w:rsidR="00511463" w:rsidRPr="00CB7842">
        <w:rPr>
          <w:b/>
          <w:bCs/>
        </w:rPr>
        <w:t>rail</w:t>
      </w:r>
      <w:r w:rsidR="00511463">
        <w:rPr>
          <w:b/>
          <w:bCs/>
        </w:rPr>
        <w:t>s</w:t>
      </w:r>
      <w:r w:rsidR="00511463" w:rsidRPr="00CB7842">
        <w:rPr>
          <w:b/>
          <w:bCs/>
        </w:rPr>
        <w:t xml:space="preserve"> behind pixels</w:t>
      </w:r>
      <w:r w:rsidR="00511463">
        <w:rPr>
          <w:b/>
          <w:bCs/>
        </w:rPr>
        <w:t xml:space="preserve"> that are saturated</w:t>
      </w:r>
      <w:r w:rsidR="00511463" w:rsidRPr="00CB7842">
        <w:rPr>
          <w:b/>
          <w:bCs/>
        </w:rPr>
        <w:t xml:space="preserve"> in the last </w:t>
      </w:r>
      <w:r w:rsidR="00511463">
        <w:rPr>
          <w:b/>
          <w:bCs/>
        </w:rPr>
        <w:t>on-</w:t>
      </w:r>
      <w:r w:rsidR="00511463" w:rsidRPr="00CB7842">
        <w:rPr>
          <w:b/>
          <w:bCs/>
        </w:rPr>
        <w:t xml:space="preserve">sky pixels (i=2048). </w:t>
      </w:r>
    </w:p>
    <w:p w14:paraId="1DCE9873" w14:textId="77777777" w:rsidR="008458BD" w:rsidRDefault="008458BD" w:rsidP="008458BD">
      <w:pPr>
        <w:rPr>
          <w:b/>
          <w:bCs/>
          <w:color w:val="0070C0"/>
        </w:rPr>
      </w:pPr>
    </w:p>
    <w:p w14:paraId="3D046AB8" w14:textId="12044760" w:rsidR="008458BD" w:rsidRPr="008458BD" w:rsidRDefault="008458BD" w:rsidP="008458BD">
      <w:r w:rsidRPr="0089031E">
        <w:rPr>
          <w:b/>
          <w:bCs/>
          <w:color w:val="0070C0"/>
        </w:rPr>
        <w:t xml:space="preserve">Figure </w:t>
      </w:r>
      <w:r>
        <w:rPr>
          <w:b/>
          <w:bCs/>
          <w:color w:val="0070C0"/>
        </w:rPr>
        <w:t>19</w:t>
      </w:r>
      <w:r>
        <w:t xml:space="preserve"> shows the full extent of the trailing from the saturated pixels into the next readout row.  Even 2000 pixels out, the emptying traps deposit an average of about 0.25 e</w:t>
      </w:r>
      <w:r w:rsidRPr="004C575A">
        <w:rPr>
          <w:vertAlign w:val="superscript"/>
        </w:rPr>
        <w:sym w:font="Symbol" w:char="F02D"/>
      </w:r>
      <w:r>
        <w:t xml:space="preserve"> into each pixel.  The charge between the 100</w:t>
      </w:r>
      <w:r w:rsidRPr="0089031E">
        <w:rPr>
          <w:vertAlign w:val="superscript"/>
        </w:rPr>
        <w:t>th</w:t>
      </w:r>
      <w:r>
        <w:t xml:space="preserve"> and the 2000</w:t>
      </w:r>
      <w:r w:rsidRPr="0089031E">
        <w:rPr>
          <w:vertAlign w:val="superscript"/>
        </w:rPr>
        <w:t>th</w:t>
      </w:r>
      <w:r>
        <w:t xml:space="preserve"> pixel of the trail totals about 760 e</w:t>
      </w:r>
      <w:r w:rsidRPr="004C575A">
        <w:rPr>
          <w:vertAlign w:val="superscript"/>
        </w:rPr>
        <w:sym w:font="Symbol" w:char="F02D"/>
      </w:r>
      <w:r>
        <w:t>, for stimulus pixels of ~60,000 e</w:t>
      </w:r>
      <w:r w:rsidRPr="004C575A">
        <w:rPr>
          <w:vertAlign w:val="superscript"/>
        </w:rPr>
        <w:sym w:font="Symbol" w:char="F02D"/>
      </w:r>
      <w:r>
        <w:t>.  In other words, due to x-CTE, about 1% of the stimulus pixels’ flux is deposited into far-out extended trails.  Added to the 480 e</w:t>
      </w:r>
      <w:r w:rsidRPr="004C575A">
        <w:rPr>
          <w:vertAlign w:val="superscript"/>
        </w:rPr>
        <w:sym w:font="Symbol" w:char="F02D"/>
      </w:r>
      <w:r>
        <w:t xml:space="preserve"> in the first horizontal overscan pixel, 120 e</w:t>
      </w:r>
      <w:r w:rsidRPr="004C575A">
        <w:rPr>
          <w:vertAlign w:val="superscript"/>
        </w:rPr>
        <w:sym w:font="Symbol" w:char="F02D"/>
      </w:r>
      <w:r>
        <w:t xml:space="preserve"> in the rest of the horizontal overscan, and about 30 e</w:t>
      </w:r>
      <w:r w:rsidRPr="004C575A">
        <w:rPr>
          <w:vertAlign w:val="superscript"/>
        </w:rPr>
        <w:sym w:font="Symbol" w:char="F02D"/>
      </w:r>
      <w:r>
        <w:t xml:space="preserve"> in the 25 physical pre-scan pixels of the row above, the trails behind saturated pixels contain about 1390 e</w:t>
      </w:r>
      <w:r w:rsidRPr="004C575A">
        <w:rPr>
          <w:vertAlign w:val="superscript"/>
        </w:rPr>
        <w:sym w:font="Symbol" w:char="F02D"/>
      </w:r>
      <w:r>
        <w:t>, or roughly 2.5% of the stimulus</w:t>
      </w:r>
      <w:r w:rsidR="007C20B3">
        <w:t>-</w:t>
      </w:r>
      <w:r>
        <w:t>pixel flux.</w:t>
      </w:r>
    </w:p>
    <w:p w14:paraId="45EE3BDC" w14:textId="0923599F" w:rsidR="00A1533D" w:rsidRDefault="003744E7" w:rsidP="00A1533D">
      <w:pPr>
        <w:pStyle w:val="HeadSect"/>
        <w:numPr>
          <w:ilvl w:val="1"/>
          <w:numId w:val="21"/>
        </w:numPr>
      </w:pPr>
      <w:r>
        <w:t xml:space="preserve">  </w:t>
      </w:r>
      <w:r w:rsidR="00A1533D">
        <w:t xml:space="preserve">Examining serial-trail wrapping </w:t>
      </w:r>
      <w:r w:rsidR="009B3C89">
        <w:t xml:space="preserve">using </w:t>
      </w:r>
      <w:r w:rsidR="009E091D">
        <w:t>cosmic ray</w:t>
      </w:r>
      <w:r w:rsidR="00A1533D">
        <w:t>s</w:t>
      </w:r>
      <w:r w:rsidR="007C20B3">
        <w:t xml:space="preserve"> in CR-split long darks</w:t>
      </w:r>
    </w:p>
    <w:p w14:paraId="5441CD0C" w14:textId="42F5C919" w:rsidR="006E211A" w:rsidRDefault="00CD32E4" w:rsidP="00E66B06">
      <w:pPr>
        <w:spacing w:after="120"/>
      </w:pPr>
      <w:r>
        <w:t xml:space="preserve">Long low-level serial trails are </w:t>
      </w:r>
      <w:r w:rsidR="008458BD">
        <w:t>clearly present, even though</w:t>
      </w:r>
      <w:r>
        <w:t xml:space="preserve"> t</w:t>
      </w:r>
      <w:r w:rsidR="009E091D">
        <w:t>he noise in the on-sky pixels is such it is</w:t>
      </w:r>
      <w:r>
        <w:t xml:space="preserve"> difficult </w:t>
      </w:r>
      <w:r w:rsidR="009E091D">
        <w:t xml:space="preserve">to quantify </w:t>
      </w:r>
      <w:r w:rsidR="00341940">
        <w:t>the</w:t>
      </w:r>
      <w:r w:rsidR="008458BD">
        <w:t xml:space="preserve"> trails</w:t>
      </w:r>
      <w:r w:rsidR="006E211A">
        <w:t xml:space="preserve">, particularly as they </w:t>
      </w:r>
      <w:r>
        <w:t>fade</w:t>
      </w:r>
      <w:r w:rsidR="009E091D">
        <w:t xml:space="preserve">.  </w:t>
      </w:r>
      <w:r>
        <w:t xml:space="preserve">For the extreme cosmic ray </w:t>
      </w:r>
      <w:r w:rsidR="006E211A">
        <w:t xml:space="preserve">in </w:t>
      </w:r>
      <w:r w:rsidR="006E211A" w:rsidRPr="006E211A">
        <w:rPr>
          <w:b/>
          <w:bCs/>
          <w:color w:val="0070C0"/>
        </w:rPr>
        <w:t>Figure 1</w:t>
      </w:r>
      <w:r w:rsidR="006E211A">
        <w:t xml:space="preserve">, the trail </w:t>
      </w:r>
      <w:r>
        <w:t>was in</w:t>
      </w:r>
      <w:r w:rsidR="006E211A">
        <w:t xml:space="preserve"> a</w:t>
      </w:r>
      <w:r>
        <w:t>n unflashed</w:t>
      </w:r>
      <w:r w:rsidR="006E211A">
        <w:t xml:space="preserve"> bias image</w:t>
      </w:r>
      <w:r>
        <w:t xml:space="preserve"> i.e. </w:t>
      </w:r>
      <w:r w:rsidR="006E211A">
        <w:t xml:space="preserve">the lowest possible </w:t>
      </w:r>
      <w:r>
        <w:t xml:space="preserve">image </w:t>
      </w:r>
      <w:r w:rsidR="006E211A">
        <w:t xml:space="preserve">background.  </w:t>
      </w:r>
      <w:r w:rsidR="008458BD">
        <w:t>Also, the phenomenon was first observed in a Quicklook image that had been binned to highlight faint features.  In an effort t</w:t>
      </w:r>
      <w:r>
        <w:t>o obtain improved</w:t>
      </w:r>
      <w:r w:rsidR="006E211A">
        <w:t xml:space="preserve"> signal-to-noise in the long </w:t>
      </w:r>
      <w:r w:rsidR="00DB2BB6">
        <w:t xml:space="preserve">serial-CTE </w:t>
      </w:r>
      <w:r w:rsidR="006E211A">
        <w:t>t</w:t>
      </w:r>
      <w:r w:rsidR="00DB2BB6">
        <w:t>r</w:t>
      </w:r>
      <w:r w:rsidR="006E211A">
        <w:t>ail</w:t>
      </w:r>
      <w:r w:rsidR="00DB2BB6">
        <w:t>s</w:t>
      </w:r>
      <w:r w:rsidR="00E66B06">
        <w:t xml:space="preserve">, we </w:t>
      </w:r>
      <w:r w:rsidR="00341940">
        <w:t xml:space="preserve">examine </w:t>
      </w:r>
      <w:r w:rsidR="00E66B06">
        <w:t xml:space="preserve">CRs in the </w:t>
      </w:r>
      <w:r w:rsidR="009E091D">
        <w:t xml:space="preserve">long </w:t>
      </w:r>
      <w:r w:rsidR="00E66B06">
        <w:t xml:space="preserve">dark images.  </w:t>
      </w:r>
    </w:p>
    <w:p w14:paraId="5282B59D" w14:textId="77777777" w:rsidR="00D963C2" w:rsidRDefault="00CD32E4" w:rsidP="00D963C2">
      <w:pPr>
        <w:spacing w:after="120"/>
      </w:pPr>
      <w:r>
        <w:t>S</w:t>
      </w:r>
      <w:r w:rsidR="00341940">
        <w:t xml:space="preserve">tandard </w:t>
      </w:r>
      <w:r w:rsidR="00E66B06">
        <w:t>long darks</w:t>
      </w:r>
      <w:r>
        <w:t xml:space="preserve"> (900 sec)</w:t>
      </w:r>
      <w:r w:rsidR="00E66B06">
        <w:t xml:space="preserve"> are taken with a postflash of 20 e</w:t>
      </w:r>
      <w:r w:rsidR="00E66B06" w:rsidRPr="004C575A">
        <w:rPr>
          <w:vertAlign w:val="superscript"/>
        </w:rPr>
        <w:sym w:font="Symbol" w:char="F02D"/>
      </w:r>
      <w:r w:rsidR="00E66B06">
        <w:t xml:space="preserve"> </w:t>
      </w:r>
      <w:r>
        <w:t>/pixel</w:t>
      </w:r>
      <w:r w:rsidR="008458BD">
        <w:t>.  A</w:t>
      </w:r>
      <w:r>
        <w:t xml:space="preserve"> total of</w:t>
      </w:r>
      <w:r w:rsidR="00341940">
        <w:t xml:space="preserve"> 1140 </w:t>
      </w:r>
      <w:r>
        <w:t>such darks were acquired</w:t>
      </w:r>
      <w:r w:rsidR="00341940">
        <w:t xml:space="preserve"> during 2023.</w:t>
      </w:r>
      <w:r w:rsidR="006E211A">
        <w:t xml:space="preserve">  </w:t>
      </w:r>
      <w:r w:rsidR="008458BD">
        <w:t>We focus here</w:t>
      </w:r>
      <w:r>
        <w:t xml:space="preserve"> on the </w:t>
      </w:r>
      <w:r w:rsidR="008458BD">
        <w:t xml:space="preserve">682 </w:t>
      </w:r>
      <w:r>
        <w:t>dark frames</w:t>
      </w:r>
      <w:r w:rsidR="00341940">
        <w:t xml:space="preserve"> taken in</w:t>
      </w:r>
      <w:r>
        <w:t xml:space="preserve"> as back-to-back </w:t>
      </w:r>
      <w:r w:rsidR="008458BD">
        <w:t xml:space="preserve">CR-split </w:t>
      </w:r>
      <w:r w:rsidR="00341940">
        <w:t>pairs</w:t>
      </w:r>
      <w:r w:rsidR="008458BD">
        <w:t>.  To isolate the contribution of CRs,</w:t>
      </w:r>
      <w:r w:rsidR="006E211A">
        <w:t xml:space="preserve"> </w:t>
      </w:r>
      <w:r>
        <w:t xml:space="preserve">we </w:t>
      </w:r>
      <w:r w:rsidR="00E66B06">
        <w:t>subtract one member of the pair from the other</w:t>
      </w:r>
      <w:r w:rsidR="009E091D">
        <w:t>.</w:t>
      </w:r>
      <w:r w:rsidR="00341940">
        <w:t xml:space="preserve">  </w:t>
      </w:r>
      <w:r w:rsidR="009E091D">
        <w:t>Th</w:t>
      </w:r>
      <w:r w:rsidR="006E211A">
        <w:t>is</w:t>
      </w:r>
      <w:r w:rsidR="009E091D">
        <w:t xml:space="preserve"> </w:t>
      </w:r>
      <w:r w:rsidR="008458BD">
        <w:t>provides</w:t>
      </w:r>
      <w:r w:rsidR="00E66B06">
        <w:t xml:space="preserve"> an exquisite</w:t>
      </w:r>
      <w:r w:rsidR="00341940">
        <w:t>ly differential</w:t>
      </w:r>
      <w:r w:rsidR="00E66B06">
        <w:t xml:space="preserve"> way to study the impact of the serial trails on the image</w:t>
      </w:r>
      <w:r w:rsidR="006E211A">
        <w:t>.</w:t>
      </w:r>
    </w:p>
    <w:p w14:paraId="643C4EF3" w14:textId="4BE86EFF" w:rsidR="00D963C2" w:rsidRDefault="00D963C2" w:rsidP="00D963C2">
      <w:pPr>
        <w:spacing w:after="120"/>
      </w:pPr>
      <w:r>
        <w:t>We selected CRs</w:t>
      </w:r>
      <w:r w:rsidR="007C20B3">
        <w:t xml:space="preserve"> that had at least 25,000 e</w:t>
      </w:r>
      <w:r w:rsidR="007C20B3" w:rsidRPr="004C575A">
        <w:rPr>
          <w:vertAlign w:val="superscript"/>
        </w:rPr>
        <w:sym w:font="Symbol" w:char="F02D"/>
      </w:r>
      <w:r w:rsidR="007C20B3">
        <w:t xml:space="preserve"> in their maximum pixels and were </w:t>
      </w:r>
      <w:r>
        <w:t>located between columns i=1750 and i=2000 in each quadrant.  For each</w:t>
      </w:r>
      <w:r w:rsidR="007C20B3">
        <w:t xml:space="preserve"> CR,</w:t>
      </w:r>
      <w:r>
        <w:t xml:space="preserve"> we recorded the baseline-</w:t>
      </w:r>
    </w:p>
    <w:p w14:paraId="1B723C68" w14:textId="77777777" w:rsidR="00D963C2" w:rsidRDefault="00D963C2" w:rsidP="00526269">
      <w:pPr>
        <w:spacing w:after="120"/>
      </w:pPr>
    </w:p>
    <w:p w14:paraId="2413D645" w14:textId="77777777" w:rsidR="00E66B06" w:rsidRDefault="00E66B06" w:rsidP="00E66B06">
      <w:pPr>
        <w:keepNext/>
        <w:spacing w:after="120"/>
        <w:jc w:val="center"/>
      </w:pPr>
      <w:r>
        <w:rPr>
          <w:noProof/>
        </w:rPr>
        <w:lastRenderedPageBreak/>
        <w:drawing>
          <wp:inline distT="0" distB="0" distL="0" distR="0" wp14:anchorId="21987F13" wp14:editId="6C5E3276">
            <wp:extent cx="5937081" cy="2806395"/>
            <wp:effectExtent l="0" t="0" r="0" b="635"/>
            <wp:docPr id="40667817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6678174" name="Picture 3"/>
                    <pic:cNvPicPr/>
                  </pic:nvPicPr>
                  <pic:blipFill rotWithShape="1">
                    <a:blip r:embed="rId31"/>
                    <a:srcRect l="4144" t="4897" r="3141" b="51278"/>
                    <a:stretch/>
                  </pic:blipFill>
                  <pic:spPr bwMode="auto">
                    <a:xfrm>
                      <a:off x="0" y="0"/>
                      <a:ext cx="6125144" cy="2895290"/>
                    </a:xfrm>
                    <a:prstGeom prst="rect">
                      <a:avLst/>
                    </a:prstGeom>
                    <a:ln>
                      <a:noFill/>
                    </a:ln>
                    <a:extLst>
                      <a:ext uri="{53640926-AAD7-44D8-BBD7-CCE9431645EC}">
                        <a14:shadowObscured xmlns:a14="http://schemas.microsoft.com/office/drawing/2010/main"/>
                      </a:ext>
                    </a:extLst>
                  </pic:spPr>
                </pic:pic>
              </a:graphicData>
            </a:graphic>
          </wp:inline>
        </w:drawing>
      </w:r>
    </w:p>
    <w:p w14:paraId="1865F9CA" w14:textId="5ECECB00" w:rsidR="00D963C2" w:rsidRPr="00D963C2" w:rsidRDefault="00E66B06" w:rsidP="00D963C2">
      <w:pPr>
        <w:pStyle w:val="Caption"/>
        <w:jc w:val="left"/>
        <w:rPr>
          <w:b/>
          <w:bCs/>
        </w:rPr>
      </w:pPr>
      <w:r w:rsidRPr="001D7AA9">
        <w:rPr>
          <w:b/>
          <w:bCs/>
        </w:rPr>
        <w:t xml:space="preserve">Figure </w:t>
      </w:r>
      <w:r w:rsidRPr="001D7AA9">
        <w:rPr>
          <w:b/>
          <w:bCs/>
        </w:rPr>
        <w:fldChar w:fldCharType="begin"/>
      </w:r>
      <w:r w:rsidRPr="001D7AA9">
        <w:rPr>
          <w:b/>
          <w:bCs/>
        </w:rPr>
        <w:instrText xml:space="preserve"> SEQ Figure \* ARABIC </w:instrText>
      </w:r>
      <w:r w:rsidRPr="001D7AA9">
        <w:rPr>
          <w:b/>
          <w:bCs/>
        </w:rPr>
        <w:fldChar w:fldCharType="separate"/>
      </w:r>
      <w:r w:rsidR="00B23671">
        <w:rPr>
          <w:b/>
          <w:bCs/>
          <w:noProof/>
        </w:rPr>
        <w:t>20</w:t>
      </w:r>
      <w:r w:rsidRPr="001D7AA9">
        <w:rPr>
          <w:b/>
          <w:bCs/>
        </w:rPr>
        <w:fldChar w:fldCharType="end"/>
      </w:r>
      <w:r w:rsidRPr="001D7AA9">
        <w:rPr>
          <w:b/>
          <w:bCs/>
        </w:rPr>
        <w:t xml:space="preserve">:  The </w:t>
      </w:r>
      <w:r w:rsidR="00217C32">
        <w:rPr>
          <w:b/>
          <w:bCs/>
        </w:rPr>
        <w:t xml:space="preserve">x-CTE </w:t>
      </w:r>
      <w:r w:rsidRPr="001D7AA9">
        <w:rPr>
          <w:b/>
          <w:bCs/>
        </w:rPr>
        <w:t>trail behind saturated (50000 e</w:t>
      </w:r>
      <w:r w:rsidRPr="001D7AA9">
        <w:rPr>
          <w:b/>
          <w:bCs/>
          <w:vertAlign w:val="superscript"/>
        </w:rPr>
        <w:sym w:font="Symbol" w:char="F02D"/>
      </w:r>
      <w:r w:rsidRPr="001D7AA9">
        <w:rPr>
          <w:b/>
          <w:bCs/>
        </w:rPr>
        <w:t xml:space="preserve">  &lt; p0 &lt; 70000 e</w:t>
      </w:r>
      <w:r w:rsidRPr="001D7AA9">
        <w:rPr>
          <w:b/>
          <w:bCs/>
          <w:vertAlign w:val="superscript"/>
        </w:rPr>
        <w:sym w:font="Symbol" w:char="F02D"/>
      </w:r>
      <w:r w:rsidRPr="001D7AA9">
        <w:rPr>
          <w:b/>
          <w:bCs/>
        </w:rPr>
        <w:t>) CRs</w:t>
      </w:r>
      <w:r w:rsidR="00217C32">
        <w:rPr>
          <w:b/>
          <w:bCs/>
        </w:rPr>
        <w:t xml:space="preserve"> occurring in on-sky columns</w:t>
      </w:r>
      <w:r>
        <w:rPr>
          <w:b/>
          <w:bCs/>
        </w:rPr>
        <w:t xml:space="preserve"> i=1750 and i=2000</w:t>
      </w:r>
      <w:r w:rsidR="00217C32">
        <w:rPr>
          <w:b/>
          <w:bCs/>
        </w:rPr>
        <w:t xml:space="preserve"> from</w:t>
      </w:r>
      <w:r w:rsidR="00217C32" w:rsidRPr="001D7AA9">
        <w:rPr>
          <w:b/>
          <w:bCs/>
        </w:rPr>
        <w:t xml:space="preserve"> the 682 paired darks</w:t>
      </w:r>
      <w:r>
        <w:rPr>
          <w:b/>
          <w:bCs/>
        </w:rPr>
        <w:t xml:space="preserve">. </w:t>
      </w:r>
      <w:r w:rsidR="00341940">
        <w:rPr>
          <w:b/>
          <w:bCs/>
        </w:rPr>
        <w:t xml:space="preserve"> </w:t>
      </w:r>
      <w:r w:rsidR="00217C32">
        <w:rPr>
          <w:b/>
          <w:bCs/>
        </w:rPr>
        <w:t>At left, the first ~dozen pixels trailing the saturated CRs (~2500 total). At right the full trails with</w:t>
      </w:r>
      <w:r w:rsidR="00341940">
        <w:rPr>
          <w:b/>
          <w:bCs/>
        </w:rPr>
        <w:t xml:space="preserve"> results binned in groups of 25 trail pixels.</w:t>
      </w:r>
      <w:r>
        <w:rPr>
          <w:b/>
          <w:bCs/>
        </w:rPr>
        <w:t xml:space="preserve"> </w:t>
      </w:r>
    </w:p>
    <w:p w14:paraId="208DDE47" w14:textId="77777777" w:rsidR="00D963C2" w:rsidRDefault="00D963C2" w:rsidP="00DB2BB6">
      <w:pPr>
        <w:spacing w:after="120"/>
        <w:rPr>
          <w:b/>
          <w:bCs/>
          <w:color w:val="0070C0"/>
        </w:rPr>
      </w:pPr>
    </w:p>
    <w:p w14:paraId="73EECEC8" w14:textId="09C4EA1E" w:rsidR="00DB28C6" w:rsidRDefault="00DB28C6" w:rsidP="00DB2BB6">
      <w:pPr>
        <w:spacing w:after="120"/>
        <w:rPr>
          <w:b/>
          <w:bCs/>
          <w:color w:val="0070C0"/>
        </w:rPr>
      </w:pPr>
      <w:r>
        <w:t>subtracted</w:t>
      </w:r>
      <w:r>
        <w:rPr>
          <w:rStyle w:val="FootnoteReference"/>
        </w:rPr>
        <w:footnoteReference w:id="4"/>
      </w:r>
      <w:r>
        <w:t xml:space="preserve"> flux in each pixel of the trail, from </w:t>
      </w:r>
      <w:r>
        <w:sym w:font="Symbol" w:char="F020"/>
      </w:r>
      <w:r>
        <w:sym w:font="Symbol" w:char="F044"/>
      </w:r>
      <w:r>
        <w:t xml:space="preserve">i = 0 to </w:t>
      </w:r>
      <w:r>
        <w:sym w:font="Symbol" w:char="F044"/>
      </w:r>
      <w:r>
        <w:t>i =2000.  The trail was followed into the prescan of the next row at the end of the horizontal overscan.</w:t>
      </w:r>
    </w:p>
    <w:p w14:paraId="38F78D5E" w14:textId="4636CC59" w:rsidR="00DB2BB6" w:rsidRDefault="00DB2BB6" w:rsidP="00DB2BB6">
      <w:pPr>
        <w:spacing w:after="120"/>
      </w:pPr>
      <w:r w:rsidRPr="002961FF">
        <w:rPr>
          <w:b/>
          <w:bCs/>
          <w:color w:val="0070C0"/>
        </w:rPr>
        <w:t>Figure 2</w:t>
      </w:r>
      <w:r>
        <w:rPr>
          <w:b/>
          <w:bCs/>
          <w:color w:val="0070C0"/>
        </w:rPr>
        <w:t>0</w:t>
      </w:r>
      <w:r>
        <w:t xml:space="preserve"> shows the</w:t>
      </w:r>
      <w:r w:rsidR="00772A7B">
        <w:t xml:space="preserve"> average</w:t>
      </w:r>
      <w:r>
        <w:t xml:space="preserve"> trail behind the saturated CRs.  The left panel shows the early few pixels in the trail (the first couple trail pixels are sometimes impacted by the CR itself).  </w:t>
      </w:r>
      <w:r w:rsidR="00217C32">
        <w:t>This is consistent</w:t>
      </w:r>
      <w:r>
        <w:t xml:space="preserve"> </w:t>
      </w:r>
      <w:r w:rsidR="007C20B3">
        <w:t xml:space="preserve">both </w:t>
      </w:r>
      <w:r>
        <w:t>qualitatively and quantitatively with</w:t>
      </w:r>
      <w:r w:rsidR="00D963C2">
        <w:t xml:space="preserve"> what we saw</w:t>
      </w:r>
      <w:r>
        <w:t xml:space="preserve"> for the saturated stars at the amplifier edge</w:t>
      </w:r>
      <w:r w:rsidR="00217C32">
        <w:t xml:space="preserve"> (</w:t>
      </w:r>
      <w:r w:rsidR="00217C32" w:rsidRPr="002961FF">
        <w:rPr>
          <w:b/>
          <w:bCs/>
          <w:color w:val="0070C0"/>
        </w:rPr>
        <w:t>Figure 19</w:t>
      </w:r>
      <w:r w:rsidR="00217C32">
        <w:rPr>
          <w:b/>
          <w:bCs/>
          <w:color w:val="0070C0"/>
        </w:rPr>
        <w:t>)</w:t>
      </w:r>
      <w:r>
        <w:t xml:space="preserve">.  The right panel shows the extended trail, binned into groups of 25 trail pixels.  Again, the trend here is similar to that seen for the on-edge saturated stars in </w:t>
      </w:r>
      <w:r w:rsidRPr="002961FF">
        <w:rPr>
          <w:b/>
          <w:bCs/>
          <w:color w:val="0070C0"/>
        </w:rPr>
        <w:t xml:space="preserve">Figure </w:t>
      </w:r>
      <w:r>
        <w:rPr>
          <w:b/>
          <w:bCs/>
          <w:color w:val="0070C0"/>
        </w:rPr>
        <w:t>19</w:t>
      </w:r>
      <w:r>
        <w:t xml:space="preserve">, but </w:t>
      </w:r>
      <w:r w:rsidR="008F29DD">
        <w:t>much less noisy</w:t>
      </w:r>
      <w:r>
        <w:t>.</w:t>
      </w:r>
    </w:p>
    <w:p w14:paraId="3A4A670B" w14:textId="6B29F9C8" w:rsidR="00526269" w:rsidRDefault="008F29DD" w:rsidP="006E211A">
      <w:pPr>
        <w:spacing w:after="120"/>
      </w:pPr>
      <w:r>
        <w:t xml:space="preserve">As </w:t>
      </w:r>
      <w:r w:rsidR="00D963C2">
        <w:t xml:space="preserve">is </w:t>
      </w:r>
      <w:r>
        <w:t xml:space="preserve">evident from </w:t>
      </w:r>
      <w:r w:rsidR="00526269">
        <w:t xml:space="preserve">the right panel of </w:t>
      </w:r>
      <w:r w:rsidR="00526269" w:rsidRPr="00526269">
        <w:rPr>
          <w:b/>
          <w:bCs/>
          <w:color w:val="0070C0"/>
        </w:rPr>
        <w:t>Figure 15</w:t>
      </w:r>
      <w:r>
        <w:rPr>
          <w:b/>
          <w:bCs/>
          <w:color w:val="0070C0"/>
        </w:rPr>
        <w:t>,</w:t>
      </w:r>
      <w:r w:rsidR="00526269">
        <w:t xml:space="preserve"> the trails behind different stimulus pixels </w:t>
      </w:r>
      <w:r>
        <w:t xml:space="preserve">have </w:t>
      </w:r>
      <w:r w:rsidR="00526269">
        <w:t xml:space="preserve">different </w:t>
      </w:r>
      <w:proofErr w:type="spellStart"/>
      <w:r w:rsidR="00526269">
        <w:t>scalings</w:t>
      </w:r>
      <w:proofErr w:type="spellEnd"/>
      <w:r w:rsidR="00526269">
        <w:t xml:space="preserve"> but similar shapes.  </w:t>
      </w:r>
      <w:r w:rsidR="00526269" w:rsidRPr="00526269">
        <w:rPr>
          <w:b/>
          <w:bCs/>
          <w:color w:val="0070C0"/>
        </w:rPr>
        <w:t>Figure 2</w:t>
      </w:r>
      <w:r>
        <w:rPr>
          <w:b/>
          <w:bCs/>
          <w:color w:val="0070C0"/>
        </w:rPr>
        <w:t>1</w:t>
      </w:r>
      <w:r>
        <w:t xml:space="preserve"> shows </w:t>
      </w:r>
      <w:r w:rsidR="00D963C2">
        <w:t xml:space="preserve">that </w:t>
      </w:r>
      <w:r w:rsidR="00526269">
        <w:t xml:space="preserve">the extended trails behind stimulus pixels that are about half-way to saturation have trails with about half the amplitude </w:t>
      </w:r>
      <w:r>
        <w:t>of trails following saturated pixels</w:t>
      </w:r>
      <w:r w:rsidR="00772A7B">
        <w:t xml:space="preserve">, consistent with </w:t>
      </w:r>
      <w:r w:rsidR="00772A7B" w:rsidRPr="00772A7B">
        <w:rPr>
          <w:b/>
          <w:bCs/>
          <w:color w:val="0070C0"/>
        </w:rPr>
        <w:t>Figure 15</w:t>
      </w:r>
      <w:r w:rsidR="00772A7B">
        <w:t>.</w:t>
      </w:r>
    </w:p>
    <w:p w14:paraId="3135FE9D" w14:textId="77777777" w:rsidR="00341940" w:rsidRPr="00341940" w:rsidRDefault="00341940" w:rsidP="00341940"/>
    <w:p w14:paraId="00764F35" w14:textId="77777777" w:rsidR="00E66B06" w:rsidRDefault="00E66B06" w:rsidP="00E66B06">
      <w:pPr>
        <w:keepNext/>
        <w:spacing w:after="120"/>
        <w:jc w:val="center"/>
      </w:pPr>
      <w:r>
        <w:rPr>
          <w:noProof/>
        </w:rPr>
        <w:lastRenderedPageBreak/>
        <w:drawing>
          <wp:inline distT="0" distB="0" distL="0" distR="0" wp14:anchorId="76F9630B" wp14:editId="6E1415F6">
            <wp:extent cx="5591151" cy="2484646"/>
            <wp:effectExtent l="0" t="0" r="0" b="5080"/>
            <wp:docPr id="13486690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866906" name="Picture 4"/>
                    <pic:cNvPicPr/>
                  </pic:nvPicPr>
                  <pic:blipFill rotWithShape="1">
                    <a:blip r:embed="rId32"/>
                    <a:srcRect l="2490" t="4981" r="2426" b="52765"/>
                    <a:stretch/>
                  </pic:blipFill>
                  <pic:spPr bwMode="auto">
                    <a:xfrm>
                      <a:off x="0" y="0"/>
                      <a:ext cx="5664933" cy="2517434"/>
                    </a:xfrm>
                    <a:prstGeom prst="rect">
                      <a:avLst/>
                    </a:prstGeom>
                    <a:ln>
                      <a:noFill/>
                    </a:ln>
                    <a:extLst>
                      <a:ext uri="{53640926-AAD7-44D8-BBD7-CCE9431645EC}">
                        <a14:shadowObscured xmlns:a14="http://schemas.microsoft.com/office/drawing/2010/main"/>
                      </a:ext>
                    </a:extLst>
                  </pic:spPr>
                </pic:pic>
              </a:graphicData>
            </a:graphic>
          </wp:inline>
        </w:drawing>
      </w:r>
    </w:p>
    <w:p w14:paraId="55C951E2" w14:textId="3988E8E1" w:rsidR="00E66B06" w:rsidRPr="001D7AA9" w:rsidRDefault="00E66B06" w:rsidP="00E66B06">
      <w:pPr>
        <w:pStyle w:val="Caption"/>
        <w:jc w:val="left"/>
        <w:rPr>
          <w:b/>
          <w:bCs/>
        </w:rPr>
      </w:pPr>
      <w:r w:rsidRPr="001D7AA9">
        <w:rPr>
          <w:b/>
          <w:bCs/>
        </w:rPr>
        <w:t xml:space="preserve">Figure </w:t>
      </w:r>
      <w:r w:rsidRPr="001D7AA9">
        <w:rPr>
          <w:b/>
          <w:bCs/>
        </w:rPr>
        <w:fldChar w:fldCharType="begin"/>
      </w:r>
      <w:r w:rsidRPr="001D7AA9">
        <w:rPr>
          <w:b/>
          <w:bCs/>
        </w:rPr>
        <w:instrText xml:space="preserve"> SEQ Figure \* ARABIC </w:instrText>
      </w:r>
      <w:r w:rsidRPr="001D7AA9">
        <w:rPr>
          <w:b/>
          <w:bCs/>
        </w:rPr>
        <w:fldChar w:fldCharType="separate"/>
      </w:r>
      <w:r w:rsidR="00B23671">
        <w:rPr>
          <w:b/>
          <w:bCs/>
          <w:noProof/>
        </w:rPr>
        <w:t>21</w:t>
      </w:r>
      <w:r w:rsidRPr="001D7AA9">
        <w:rPr>
          <w:b/>
          <w:bCs/>
        </w:rPr>
        <w:fldChar w:fldCharType="end"/>
      </w:r>
      <w:r w:rsidRPr="001D7AA9">
        <w:rPr>
          <w:b/>
          <w:bCs/>
        </w:rPr>
        <w:t>: The same trail shown in Figure 20, but binned</w:t>
      </w:r>
      <w:r>
        <w:rPr>
          <w:b/>
          <w:bCs/>
        </w:rPr>
        <w:t xml:space="preserve"> into 100-pixel wide bins</w:t>
      </w:r>
      <w:r w:rsidRPr="001D7AA9">
        <w:rPr>
          <w:b/>
          <w:bCs/>
        </w:rPr>
        <w:t xml:space="preserve">.  The </w:t>
      </w:r>
      <w:r>
        <w:rPr>
          <w:b/>
          <w:bCs/>
        </w:rPr>
        <w:t>trail</w:t>
      </w:r>
      <w:r w:rsidR="008F29DD">
        <w:rPr>
          <w:b/>
          <w:bCs/>
        </w:rPr>
        <w:t>s</w:t>
      </w:r>
      <w:r>
        <w:rPr>
          <w:b/>
          <w:bCs/>
        </w:rPr>
        <w:t xml:space="preserve"> behind </w:t>
      </w:r>
      <w:r w:rsidR="008F29DD">
        <w:rPr>
          <w:b/>
          <w:bCs/>
        </w:rPr>
        <w:t>pixels that are half-way and fully unsaturated</w:t>
      </w:r>
      <w:r w:rsidRPr="001D7AA9">
        <w:rPr>
          <w:b/>
          <w:bCs/>
        </w:rPr>
        <w:t xml:space="preserve"> </w:t>
      </w:r>
      <w:r w:rsidR="008F29DD">
        <w:rPr>
          <w:b/>
          <w:bCs/>
        </w:rPr>
        <w:t xml:space="preserve">are </w:t>
      </w:r>
      <w:r w:rsidRPr="001D7AA9">
        <w:rPr>
          <w:b/>
          <w:bCs/>
        </w:rPr>
        <w:t xml:space="preserve">in </w:t>
      </w:r>
      <w:r w:rsidR="008F29DD">
        <w:rPr>
          <w:b/>
          <w:bCs/>
        </w:rPr>
        <w:t xml:space="preserve">blue and </w:t>
      </w:r>
      <w:r w:rsidRPr="001D7AA9">
        <w:rPr>
          <w:b/>
          <w:bCs/>
        </w:rPr>
        <w:t>black</w:t>
      </w:r>
      <w:r w:rsidR="008F29DD">
        <w:rPr>
          <w:b/>
          <w:bCs/>
        </w:rPr>
        <w:t>, respectively</w:t>
      </w:r>
      <w:r w:rsidRPr="001D7AA9">
        <w:rPr>
          <w:b/>
          <w:bCs/>
        </w:rPr>
        <w:t>.</w:t>
      </w:r>
    </w:p>
    <w:p w14:paraId="5DE55590" w14:textId="33860DD5" w:rsidR="006310CC" w:rsidRDefault="006310CC" w:rsidP="006310CC">
      <w:pPr>
        <w:pStyle w:val="HeadSect"/>
        <w:numPr>
          <w:ilvl w:val="0"/>
          <w:numId w:val="21"/>
        </w:numPr>
      </w:pPr>
      <w:r>
        <w:t>Tabulating the serial trail model</w:t>
      </w:r>
    </w:p>
    <w:p w14:paraId="1FA36DA7" w14:textId="504CF883" w:rsidR="00665706" w:rsidRDefault="00D963C2" w:rsidP="006310CC">
      <w:pPr>
        <w:spacing w:after="120"/>
      </w:pPr>
      <w:r>
        <w:t>After</w:t>
      </w:r>
      <w:r w:rsidR="006310CC">
        <w:t xml:space="preserve"> the analys</w:t>
      </w:r>
      <w:r w:rsidR="008B1ECC">
        <w:t>es</w:t>
      </w:r>
      <w:r w:rsidR="006310CC">
        <w:t xml:space="preserve"> in</w:t>
      </w:r>
      <w:r w:rsidR="00845C64">
        <w:t xml:space="preserve"> the preceding section</w:t>
      </w:r>
      <w:r w:rsidR="009825A2">
        <w:t>s</w:t>
      </w:r>
      <w:r w:rsidR="006310CC">
        <w:t xml:space="preserve">, </w:t>
      </w:r>
      <w:r>
        <w:t>we now have</w:t>
      </w:r>
      <w:r w:rsidR="006310CC">
        <w:t xml:space="preserve"> enough information to construct a comprehensive model for the serial-CTE trails.  There are two aspects to the trailing:  (1) the total number of </w:t>
      </w:r>
      <w:r w:rsidR="00845C64">
        <w:t xml:space="preserve">electron </w:t>
      </w:r>
      <w:r w:rsidR="006310CC">
        <w:t xml:space="preserve">traps that a pixel packet of a given size will encounter if shuffled all the way across the </w:t>
      </w:r>
      <w:r w:rsidR="00845C64">
        <w:t xml:space="preserve">2048 pixels of the </w:t>
      </w:r>
      <w:r w:rsidR="006310CC">
        <w:t xml:space="preserve">serial register, and (2) how these trapped electrons will be released.  </w:t>
      </w:r>
    </w:p>
    <w:p w14:paraId="3B50DFF8" w14:textId="48CA5AA6" w:rsidR="006310CC" w:rsidRDefault="008B1ECC" w:rsidP="006310CC">
      <w:pPr>
        <w:spacing w:after="120"/>
      </w:pPr>
      <w:r>
        <w:t>With</w:t>
      </w:r>
      <w:r w:rsidR="006310CC">
        <w:t xml:space="preserve"> these two</w:t>
      </w:r>
      <w:r w:rsidR="00665706">
        <w:t xml:space="preserve"> </w:t>
      </w:r>
      <w:r w:rsidR="006310CC">
        <w:t>aspects</w:t>
      </w:r>
      <w:r w:rsidR="00665706">
        <w:t xml:space="preserve"> of </w:t>
      </w:r>
      <w:r w:rsidR="00872897">
        <w:t xml:space="preserve">serial </w:t>
      </w:r>
      <w:r w:rsidR="00665706">
        <w:t>CTE</w:t>
      </w:r>
      <w:r w:rsidR="006310CC">
        <w:t xml:space="preserve">, it should be straightforward to construct a </w:t>
      </w:r>
      <w:r w:rsidR="00872897">
        <w:t xml:space="preserve">simple </w:t>
      </w:r>
      <w:r w:rsidR="006310CC">
        <w:t>software routine to</w:t>
      </w:r>
      <w:r w:rsidR="00D963C2">
        <w:t xml:space="preserve"> model the </w:t>
      </w:r>
      <w:r w:rsidR="00772A7B">
        <w:t xml:space="preserve">serial </w:t>
      </w:r>
      <w:r w:rsidR="00D963C2">
        <w:t>trailing and</w:t>
      </w:r>
      <w:r w:rsidR="006310CC">
        <w:t xml:space="preserve"> remove </w:t>
      </w:r>
      <w:r w:rsidR="00D963C2">
        <w:t>it</w:t>
      </w:r>
      <w:r w:rsidR="00665706">
        <w:t xml:space="preserve"> from images</w:t>
      </w:r>
      <w:r w:rsidR="006310CC">
        <w:t xml:space="preserve">.  </w:t>
      </w:r>
      <w:r w:rsidR="00665706">
        <w:t>Unlike parallel CTE, t</w:t>
      </w:r>
      <w:r w:rsidR="006310CC">
        <w:t>he impact</w:t>
      </w:r>
      <w:r w:rsidR="00665706">
        <w:t xml:space="preserve"> of serial CTE</w:t>
      </w:r>
      <w:r w:rsidR="006310CC">
        <w:t xml:space="preserve"> on images is </w:t>
      </w:r>
      <w:r w:rsidR="00665706">
        <w:t xml:space="preserve">a </w:t>
      </w:r>
      <w:r w:rsidR="006310CC">
        <w:t xml:space="preserve">small </w:t>
      </w:r>
      <w:r w:rsidR="00665706">
        <w:t xml:space="preserve">perturbation </w:t>
      </w:r>
      <w:r w:rsidR="006310CC">
        <w:t xml:space="preserve">everywhere, so it should not require any </w:t>
      </w:r>
      <w:r>
        <w:t xml:space="preserve">algorithmic </w:t>
      </w:r>
      <w:r w:rsidR="006310CC">
        <w:t>iteration</w:t>
      </w:r>
      <w:r>
        <w:t>s</w:t>
      </w:r>
      <w:r w:rsidR="006310CC">
        <w:t xml:space="preserve"> and </w:t>
      </w:r>
      <w:r w:rsidR="00665706">
        <w:t xml:space="preserve">it </w:t>
      </w:r>
      <w:r w:rsidR="006310CC">
        <w:t>should have a minimal impact on the image noise.</w:t>
      </w:r>
      <w:r w:rsidR="00665706">
        <w:t xml:space="preserve">  The details of the </w:t>
      </w:r>
      <w:r w:rsidR="00772A7B">
        <w:t xml:space="preserve">serial </w:t>
      </w:r>
      <w:r w:rsidR="00665706">
        <w:t xml:space="preserve">correction algorithm will be slightly different from that for </w:t>
      </w:r>
      <w:r w:rsidR="00872897">
        <w:t xml:space="preserve">the </w:t>
      </w:r>
      <w:r w:rsidR="00665706">
        <w:t>parallel case, since in the parallel case the rows are all independent.  In the serial case, one row can affect the row above it</w:t>
      </w:r>
      <w:r>
        <w:t>, via the wrapping effect</w:t>
      </w:r>
      <w:r w:rsidR="00665706">
        <w:t xml:space="preserve">. </w:t>
      </w:r>
      <w:r w:rsidR="00845C64">
        <w:t xml:space="preserve"> </w:t>
      </w:r>
      <w:r>
        <w:t>Thus,</w:t>
      </w:r>
      <w:r w:rsidR="00845C64">
        <w:t xml:space="preserve"> the x-CTE correction likely cannot be parallelized in the same manner as that for y-CTE</w:t>
      </w:r>
      <w:r w:rsidR="00872897">
        <w:t xml:space="preserve">.  </w:t>
      </w:r>
      <w:r>
        <w:t>However,</w:t>
      </w:r>
      <w:r w:rsidR="00845C64">
        <w:t xml:space="preserve"> </w:t>
      </w:r>
      <w:r>
        <w:t xml:space="preserve">the x-CTE </w:t>
      </w:r>
      <w:r w:rsidR="00845C64">
        <w:t xml:space="preserve">correction should </w:t>
      </w:r>
      <w:r>
        <w:t xml:space="preserve">intrinsically </w:t>
      </w:r>
      <w:r w:rsidR="00845C64">
        <w:t>run much faster since there are fewer traps and there will be no iteration</w:t>
      </w:r>
      <w:r>
        <w:t>s</w:t>
      </w:r>
      <w:r w:rsidR="00845C64">
        <w:t>.</w:t>
      </w:r>
    </w:p>
    <w:p w14:paraId="73146CF0" w14:textId="37743E79" w:rsidR="00845C64" w:rsidRDefault="009825A2" w:rsidP="006310CC">
      <w:pPr>
        <w:spacing w:after="120"/>
      </w:pPr>
      <w:r w:rsidRPr="009825A2">
        <w:rPr>
          <w:b/>
          <w:bCs/>
          <w:color w:val="0070C0"/>
        </w:rPr>
        <w:t xml:space="preserve">Table </w:t>
      </w:r>
      <w:r w:rsidR="00A17271">
        <w:rPr>
          <w:b/>
          <w:bCs/>
          <w:color w:val="0070C0"/>
        </w:rPr>
        <w:t>3</w:t>
      </w:r>
      <w:r>
        <w:t xml:space="preserve"> consolidates the trail information from </w:t>
      </w:r>
      <w:r w:rsidRPr="009825A2">
        <w:rPr>
          <w:b/>
          <w:bCs/>
          <w:color w:val="0070C0"/>
        </w:rPr>
        <w:t>Figures 8</w:t>
      </w:r>
      <w:r>
        <w:t xml:space="preserve"> and</w:t>
      </w:r>
      <w:r w:rsidR="00C53D2B">
        <w:t xml:space="preserve"> </w:t>
      </w:r>
      <w:r w:rsidR="00C53D2B" w:rsidRPr="00C53D2B">
        <w:rPr>
          <w:b/>
          <w:bCs/>
          <w:color w:val="0070C0"/>
        </w:rPr>
        <w:t>14</w:t>
      </w:r>
      <w:r w:rsidR="00C53D2B">
        <w:t xml:space="preserve"> </w:t>
      </w:r>
      <w:r w:rsidR="006E6881">
        <w:t xml:space="preserve">(recall that </w:t>
      </w:r>
      <w:r w:rsidR="006E6881" w:rsidRPr="00D963C2">
        <w:rPr>
          <w:b/>
          <w:bCs/>
          <w:color w:val="0070C0"/>
        </w:rPr>
        <w:t>Figure 14</w:t>
      </w:r>
      <w:r w:rsidR="006E6881">
        <w:t xml:space="preserve"> has </w:t>
      </w:r>
      <w:r w:rsidR="00D963C2">
        <w:t xml:space="preserve">roughly </w:t>
      </w:r>
      <w:r w:rsidR="006E6881">
        <w:t xml:space="preserve">two </w:t>
      </w:r>
      <w:r w:rsidR="00D963C2">
        <w:t>electrons</w:t>
      </w:r>
      <w:r w:rsidR="006E6881">
        <w:t xml:space="preserve"> removed, since </w:t>
      </w:r>
      <w:r w:rsidR="008B1ECC">
        <w:t>there was an image</w:t>
      </w:r>
      <w:r w:rsidR="006E6881">
        <w:t xml:space="preserve"> </w:t>
      </w:r>
      <w:r w:rsidR="008B1ECC">
        <w:t xml:space="preserve">background </w:t>
      </w:r>
      <w:r w:rsidR="006E6881">
        <w:t xml:space="preserve">of </w:t>
      </w:r>
      <w:r w:rsidR="00A17271">
        <w:t>20 electrons)</w:t>
      </w:r>
      <w:r>
        <w:t>.</w:t>
      </w:r>
      <w:r w:rsidR="003744E7">
        <w:t xml:space="preserve">  </w:t>
      </w:r>
      <w:r w:rsidR="003744E7" w:rsidRPr="003744E7">
        <w:rPr>
          <w:b/>
          <w:bCs/>
          <w:color w:val="0070C0"/>
        </w:rPr>
        <w:t>Table 4</w:t>
      </w:r>
      <w:r w:rsidR="003744E7">
        <w:t xml:space="preserve"> consolidates the information from </w:t>
      </w:r>
      <w:r w:rsidR="003744E7" w:rsidRPr="003744E7">
        <w:rPr>
          <w:b/>
          <w:bCs/>
          <w:color w:val="0070C0"/>
        </w:rPr>
        <w:t xml:space="preserve">Figures </w:t>
      </w:r>
      <w:r w:rsidR="008B1ECC">
        <w:rPr>
          <w:b/>
          <w:bCs/>
          <w:color w:val="0070C0"/>
        </w:rPr>
        <w:t xml:space="preserve">20 </w:t>
      </w:r>
      <w:r w:rsidR="008B1ECC" w:rsidRPr="00C963CC">
        <w:rPr>
          <w:color w:val="000000" w:themeColor="text1"/>
        </w:rPr>
        <w:t>and</w:t>
      </w:r>
      <w:r w:rsidR="008B1ECC" w:rsidRPr="00C963CC">
        <w:rPr>
          <w:b/>
          <w:bCs/>
          <w:color w:val="000000" w:themeColor="text1"/>
        </w:rPr>
        <w:t xml:space="preserve"> </w:t>
      </w:r>
      <w:r w:rsidR="003744E7" w:rsidRPr="003744E7">
        <w:rPr>
          <w:b/>
          <w:bCs/>
          <w:color w:val="0070C0"/>
        </w:rPr>
        <w:t>21</w:t>
      </w:r>
      <w:r w:rsidR="003744E7">
        <w:t>.  These tabulations will form the basis for our pixel-based model.</w:t>
      </w:r>
    </w:p>
    <w:p w14:paraId="294EC7D0" w14:textId="4E544F47" w:rsidR="00D92C79" w:rsidRDefault="00D92C79">
      <w:r>
        <w:br w:type="page"/>
      </w:r>
    </w:p>
    <w:p w14:paraId="13723308" w14:textId="77777777" w:rsidR="00D92C79" w:rsidRDefault="00D92C79" w:rsidP="006310CC">
      <w:pPr>
        <w:spacing w:after="120"/>
      </w:pPr>
    </w:p>
    <w:p w14:paraId="6FBD6641" w14:textId="0A174074" w:rsidR="00A17271" w:rsidRPr="00A17271" w:rsidRDefault="00A17271" w:rsidP="00A17271">
      <w:pPr>
        <w:pStyle w:val="Caption"/>
        <w:keepNext/>
        <w:rPr>
          <w:b/>
          <w:bCs/>
        </w:rPr>
      </w:pPr>
      <w:r w:rsidRPr="00A17271">
        <w:rPr>
          <w:b/>
          <w:bCs/>
        </w:rPr>
        <w:t xml:space="preserve">Table </w:t>
      </w:r>
      <w:r w:rsidRPr="00A17271">
        <w:rPr>
          <w:b/>
          <w:bCs/>
        </w:rPr>
        <w:fldChar w:fldCharType="begin"/>
      </w:r>
      <w:r w:rsidRPr="00A17271">
        <w:rPr>
          <w:b/>
          <w:bCs/>
        </w:rPr>
        <w:instrText xml:space="preserve"> SEQ Table \* ARABIC </w:instrText>
      </w:r>
      <w:r w:rsidRPr="00A17271">
        <w:rPr>
          <w:b/>
          <w:bCs/>
        </w:rPr>
        <w:fldChar w:fldCharType="separate"/>
      </w:r>
      <w:r w:rsidR="0066690F">
        <w:rPr>
          <w:b/>
          <w:bCs/>
          <w:noProof/>
        </w:rPr>
        <w:t>3</w:t>
      </w:r>
      <w:r w:rsidRPr="00A17271">
        <w:rPr>
          <w:b/>
          <w:bCs/>
        </w:rPr>
        <w:fldChar w:fldCharType="end"/>
      </w:r>
      <w:r w:rsidRPr="00A17271">
        <w:rPr>
          <w:b/>
          <w:bCs/>
        </w:rPr>
        <w:t>:</w:t>
      </w:r>
      <w:r>
        <w:rPr>
          <w:b/>
          <w:bCs/>
        </w:rPr>
        <w:t xml:space="preserve">  Distillation</w:t>
      </w:r>
      <w:r w:rsidR="003744E7">
        <w:rPr>
          <w:b/>
          <w:bCs/>
        </w:rPr>
        <w:t xml:space="preserve"> from </w:t>
      </w:r>
      <w:r w:rsidR="008B1ECC">
        <w:rPr>
          <w:b/>
          <w:bCs/>
        </w:rPr>
        <w:t>Figures 8 and 14, listing</w:t>
      </w:r>
      <w:r>
        <w:rPr>
          <w:b/>
          <w:bCs/>
        </w:rPr>
        <w:t xml:space="preserve"> </w:t>
      </w:r>
      <w:r w:rsidR="008B1ECC">
        <w:rPr>
          <w:b/>
          <w:bCs/>
        </w:rPr>
        <w:t>the number of</w:t>
      </w:r>
      <w:r>
        <w:rPr>
          <w:b/>
          <w:bCs/>
        </w:rPr>
        <w:t xml:space="preserve"> electrons </w:t>
      </w:r>
      <w:r w:rsidR="008B1ECC">
        <w:rPr>
          <w:b/>
          <w:bCs/>
        </w:rPr>
        <w:t>needed</w:t>
      </w:r>
      <w:r>
        <w:rPr>
          <w:b/>
          <w:bCs/>
        </w:rPr>
        <w:t xml:space="preserve"> in a stimulus pixel to generate </w:t>
      </w:r>
      <w:r w:rsidR="003744E7">
        <w:rPr>
          <w:b/>
          <w:bCs/>
        </w:rPr>
        <w:t>a given number of</w:t>
      </w:r>
      <w:r>
        <w:rPr>
          <w:b/>
          <w:bCs/>
        </w:rPr>
        <w:t xml:space="preserve"> electrons in the first serial trail pixel</w:t>
      </w:r>
      <w:r w:rsidR="008B1ECC">
        <w:rPr>
          <w:b/>
          <w:bCs/>
        </w:rPr>
        <w:t xml:space="preserve"> for each of </w:t>
      </w:r>
      <w:r w:rsidR="0066690F">
        <w:rPr>
          <w:b/>
          <w:bCs/>
        </w:rPr>
        <w:t>the four amplifiers</w:t>
      </w:r>
      <w:r>
        <w:rPr>
          <w:b/>
          <w:bCs/>
        </w:rPr>
        <w:t>.</w:t>
      </w:r>
      <w:r w:rsidR="003744E7">
        <w:rPr>
          <w:b/>
          <w:bCs/>
        </w:rPr>
        <w:t xml:space="preserve">  The </w:t>
      </w:r>
      <w:r w:rsidR="008B1ECC">
        <w:rPr>
          <w:b/>
          <w:bCs/>
        </w:rPr>
        <w:t xml:space="preserve">epoch </w:t>
      </w:r>
      <w:r w:rsidR="003744E7">
        <w:rPr>
          <w:b/>
          <w:bCs/>
        </w:rPr>
        <w:t>corresponds to mid-2023, when WFC3/UVIS had been in orbit for 14 years.</w:t>
      </w:r>
    </w:p>
    <w:tbl>
      <w:tblPr>
        <w:tblStyle w:val="TableGrid"/>
        <w:tblW w:w="0" w:type="auto"/>
        <w:tblInd w:w="1192" w:type="dxa"/>
        <w:tblLook w:val="04A0" w:firstRow="1" w:lastRow="0" w:firstColumn="1" w:lastColumn="0" w:noHBand="0" w:noVBand="1"/>
      </w:tblPr>
      <w:tblGrid>
        <w:gridCol w:w="1391"/>
        <w:gridCol w:w="1391"/>
        <w:gridCol w:w="1391"/>
        <w:gridCol w:w="1391"/>
        <w:gridCol w:w="1394"/>
      </w:tblGrid>
      <w:tr w:rsidR="00A17271" w14:paraId="29424509" w14:textId="77777777" w:rsidTr="00C8763C">
        <w:trPr>
          <w:trHeight w:val="343"/>
        </w:trPr>
        <w:tc>
          <w:tcPr>
            <w:tcW w:w="1391" w:type="dxa"/>
            <w:vMerge w:val="restart"/>
            <w:tcBorders>
              <w:top w:val="double" w:sz="4" w:space="0" w:color="auto"/>
              <w:left w:val="double" w:sz="4" w:space="0" w:color="auto"/>
              <w:bottom w:val="double" w:sz="4" w:space="0" w:color="auto"/>
              <w:right w:val="double" w:sz="4" w:space="0" w:color="auto"/>
            </w:tcBorders>
            <w:shd w:val="clear" w:color="auto" w:fill="808080" w:themeFill="background1" w:themeFillShade="80"/>
            <w:vAlign w:val="center"/>
          </w:tcPr>
          <w:p w14:paraId="1011393E" w14:textId="2E0D19A5" w:rsidR="00A17271" w:rsidRPr="00A17271" w:rsidRDefault="00A17271" w:rsidP="00A17271">
            <w:pPr>
              <w:spacing w:after="120"/>
              <w:jc w:val="center"/>
              <w:rPr>
                <w:b/>
                <w:bCs/>
              </w:rPr>
            </w:pPr>
            <w:r w:rsidRPr="00A17271">
              <w:rPr>
                <w:b/>
                <w:bCs/>
              </w:rPr>
              <w:t>Electrons in first serial-CTE pixel</w:t>
            </w:r>
          </w:p>
        </w:tc>
        <w:tc>
          <w:tcPr>
            <w:tcW w:w="5567" w:type="dxa"/>
            <w:gridSpan w:val="4"/>
            <w:tcBorders>
              <w:top w:val="double" w:sz="4" w:space="0" w:color="auto"/>
              <w:left w:val="double" w:sz="4" w:space="0" w:color="auto"/>
              <w:bottom w:val="nil"/>
              <w:right w:val="double" w:sz="4" w:space="0" w:color="auto"/>
            </w:tcBorders>
            <w:shd w:val="clear" w:color="auto" w:fill="BFBFBF" w:themeFill="background1" w:themeFillShade="BF"/>
          </w:tcPr>
          <w:p w14:paraId="633FFFB9" w14:textId="2BA12D24" w:rsidR="00A17271" w:rsidRPr="00A17271" w:rsidRDefault="00A17271" w:rsidP="009825A2">
            <w:pPr>
              <w:spacing w:after="120"/>
              <w:jc w:val="center"/>
              <w:rPr>
                <w:b/>
                <w:bCs/>
              </w:rPr>
            </w:pPr>
            <w:r w:rsidRPr="00A17271">
              <w:rPr>
                <w:b/>
                <w:bCs/>
              </w:rPr>
              <w:t>Size of Electron Cloud Needed</w:t>
            </w:r>
          </w:p>
        </w:tc>
      </w:tr>
      <w:tr w:rsidR="00A17271" w14:paraId="231BA694" w14:textId="77777777" w:rsidTr="00C8763C">
        <w:trPr>
          <w:trHeight w:val="143"/>
        </w:trPr>
        <w:tc>
          <w:tcPr>
            <w:tcW w:w="1391" w:type="dxa"/>
            <w:vMerge/>
            <w:tcBorders>
              <w:top w:val="nil"/>
              <w:left w:val="double" w:sz="4" w:space="0" w:color="auto"/>
              <w:bottom w:val="double" w:sz="4" w:space="0" w:color="auto"/>
              <w:right w:val="double" w:sz="4" w:space="0" w:color="auto"/>
            </w:tcBorders>
            <w:shd w:val="clear" w:color="auto" w:fill="808080" w:themeFill="background1" w:themeFillShade="80"/>
            <w:vAlign w:val="center"/>
          </w:tcPr>
          <w:p w14:paraId="58865326" w14:textId="1CB1FAEE" w:rsidR="00A17271" w:rsidRDefault="00A17271" w:rsidP="00A17271">
            <w:pPr>
              <w:spacing w:after="120"/>
              <w:jc w:val="center"/>
            </w:pPr>
          </w:p>
        </w:tc>
        <w:tc>
          <w:tcPr>
            <w:tcW w:w="1391" w:type="dxa"/>
            <w:tcBorders>
              <w:top w:val="nil"/>
              <w:left w:val="double" w:sz="4" w:space="0" w:color="auto"/>
              <w:bottom w:val="double" w:sz="4" w:space="0" w:color="auto"/>
            </w:tcBorders>
            <w:shd w:val="clear" w:color="auto" w:fill="D9D9D9" w:themeFill="background1" w:themeFillShade="D9"/>
          </w:tcPr>
          <w:p w14:paraId="3430AD66" w14:textId="007155E6" w:rsidR="00A17271" w:rsidRPr="006E6881" w:rsidRDefault="00A17271" w:rsidP="009825A2">
            <w:pPr>
              <w:spacing w:after="120"/>
              <w:jc w:val="center"/>
              <w:rPr>
                <w:b/>
                <w:bCs/>
                <w:color w:val="0070C0"/>
              </w:rPr>
            </w:pPr>
            <w:r w:rsidRPr="006E6881">
              <w:rPr>
                <w:b/>
                <w:bCs/>
                <w:color w:val="0070C0"/>
              </w:rPr>
              <w:t>Amp A</w:t>
            </w:r>
          </w:p>
        </w:tc>
        <w:tc>
          <w:tcPr>
            <w:tcW w:w="1391" w:type="dxa"/>
            <w:tcBorders>
              <w:top w:val="nil"/>
              <w:bottom w:val="double" w:sz="4" w:space="0" w:color="auto"/>
            </w:tcBorders>
            <w:shd w:val="clear" w:color="auto" w:fill="D9D9D9" w:themeFill="background1" w:themeFillShade="D9"/>
          </w:tcPr>
          <w:p w14:paraId="4A78FEAA" w14:textId="73883B7C" w:rsidR="00A17271" w:rsidRPr="006E6881" w:rsidRDefault="00A17271" w:rsidP="009825A2">
            <w:pPr>
              <w:spacing w:after="120"/>
              <w:jc w:val="center"/>
              <w:rPr>
                <w:b/>
                <w:bCs/>
              </w:rPr>
            </w:pPr>
            <w:r w:rsidRPr="006E6881">
              <w:rPr>
                <w:b/>
                <w:bCs/>
                <w:color w:val="00B0F0"/>
              </w:rPr>
              <w:t>Amp B</w:t>
            </w:r>
          </w:p>
        </w:tc>
        <w:tc>
          <w:tcPr>
            <w:tcW w:w="1391" w:type="dxa"/>
            <w:tcBorders>
              <w:top w:val="nil"/>
              <w:bottom w:val="double" w:sz="4" w:space="0" w:color="auto"/>
            </w:tcBorders>
            <w:shd w:val="clear" w:color="auto" w:fill="D9D9D9" w:themeFill="background1" w:themeFillShade="D9"/>
          </w:tcPr>
          <w:p w14:paraId="1ECEAD15" w14:textId="15A4DECC" w:rsidR="00A17271" w:rsidRPr="006E6881" w:rsidRDefault="00A17271" w:rsidP="009825A2">
            <w:pPr>
              <w:spacing w:after="120"/>
              <w:jc w:val="center"/>
              <w:rPr>
                <w:b/>
                <w:bCs/>
                <w:color w:val="FF0000"/>
              </w:rPr>
            </w:pPr>
            <w:r w:rsidRPr="006E6881">
              <w:rPr>
                <w:b/>
                <w:bCs/>
                <w:color w:val="FF0000"/>
              </w:rPr>
              <w:t>Amp C</w:t>
            </w:r>
          </w:p>
        </w:tc>
        <w:tc>
          <w:tcPr>
            <w:tcW w:w="1394" w:type="dxa"/>
            <w:tcBorders>
              <w:top w:val="nil"/>
              <w:bottom w:val="double" w:sz="4" w:space="0" w:color="auto"/>
              <w:right w:val="double" w:sz="4" w:space="0" w:color="auto"/>
            </w:tcBorders>
            <w:shd w:val="clear" w:color="auto" w:fill="D9D9D9" w:themeFill="background1" w:themeFillShade="D9"/>
          </w:tcPr>
          <w:p w14:paraId="79D2B2A0" w14:textId="10BFB334" w:rsidR="00A17271" w:rsidRPr="006E6881" w:rsidRDefault="00A17271" w:rsidP="009825A2">
            <w:pPr>
              <w:spacing w:after="120"/>
              <w:jc w:val="center"/>
              <w:rPr>
                <w:b/>
                <w:bCs/>
                <w:color w:val="00B050"/>
              </w:rPr>
            </w:pPr>
            <w:r w:rsidRPr="006E6881">
              <w:rPr>
                <w:b/>
                <w:bCs/>
                <w:color w:val="00B050"/>
              </w:rPr>
              <w:t>Amp D</w:t>
            </w:r>
          </w:p>
        </w:tc>
      </w:tr>
      <w:tr w:rsidR="009825A2" w14:paraId="01C985E2" w14:textId="77777777" w:rsidTr="00C8763C">
        <w:trPr>
          <w:trHeight w:val="343"/>
        </w:trPr>
        <w:tc>
          <w:tcPr>
            <w:tcW w:w="1391" w:type="dxa"/>
            <w:tcBorders>
              <w:top w:val="double" w:sz="4" w:space="0" w:color="auto"/>
              <w:left w:val="double" w:sz="4" w:space="0" w:color="auto"/>
              <w:bottom w:val="nil"/>
              <w:right w:val="double" w:sz="4" w:space="0" w:color="auto"/>
            </w:tcBorders>
            <w:shd w:val="clear" w:color="auto" w:fill="BFBFBF" w:themeFill="background1" w:themeFillShade="BF"/>
          </w:tcPr>
          <w:p w14:paraId="76D23861" w14:textId="1D2EC12F" w:rsidR="009825A2" w:rsidRDefault="009825A2" w:rsidP="009825A2">
            <w:pPr>
              <w:spacing w:after="120"/>
              <w:jc w:val="center"/>
            </w:pPr>
            <w:r>
              <w:t>1</w:t>
            </w:r>
          </w:p>
        </w:tc>
        <w:tc>
          <w:tcPr>
            <w:tcW w:w="1391" w:type="dxa"/>
            <w:tcBorders>
              <w:top w:val="double" w:sz="4" w:space="0" w:color="auto"/>
              <w:left w:val="double" w:sz="4" w:space="0" w:color="auto"/>
            </w:tcBorders>
          </w:tcPr>
          <w:p w14:paraId="79C9DF6A" w14:textId="67F9B729" w:rsidR="009825A2" w:rsidRDefault="009825A2" w:rsidP="009825A2">
            <w:pPr>
              <w:spacing w:after="120"/>
              <w:jc w:val="center"/>
            </w:pPr>
            <w:r>
              <w:t>7</w:t>
            </w:r>
          </w:p>
        </w:tc>
        <w:tc>
          <w:tcPr>
            <w:tcW w:w="1391" w:type="dxa"/>
            <w:tcBorders>
              <w:top w:val="double" w:sz="4" w:space="0" w:color="auto"/>
            </w:tcBorders>
          </w:tcPr>
          <w:p w14:paraId="508CE137" w14:textId="71F4821F" w:rsidR="009825A2" w:rsidRDefault="009825A2" w:rsidP="009825A2">
            <w:pPr>
              <w:spacing w:after="120"/>
              <w:jc w:val="center"/>
            </w:pPr>
            <w:r>
              <w:t>7</w:t>
            </w:r>
          </w:p>
        </w:tc>
        <w:tc>
          <w:tcPr>
            <w:tcW w:w="1391" w:type="dxa"/>
            <w:tcBorders>
              <w:top w:val="double" w:sz="4" w:space="0" w:color="auto"/>
            </w:tcBorders>
          </w:tcPr>
          <w:p w14:paraId="47A8D0A0" w14:textId="4C30E47C" w:rsidR="009825A2" w:rsidRDefault="009825A2" w:rsidP="009825A2">
            <w:pPr>
              <w:spacing w:after="120"/>
              <w:jc w:val="center"/>
            </w:pPr>
            <w:r>
              <w:t>7</w:t>
            </w:r>
          </w:p>
        </w:tc>
        <w:tc>
          <w:tcPr>
            <w:tcW w:w="1394" w:type="dxa"/>
            <w:tcBorders>
              <w:top w:val="double" w:sz="4" w:space="0" w:color="auto"/>
              <w:right w:val="double" w:sz="4" w:space="0" w:color="auto"/>
            </w:tcBorders>
          </w:tcPr>
          <w:p w14:paraId="32585534" w14:textId="0ABA4164" w:rsidR="009825A2" w:rsidRDefault="009825A2" w:rsidP="009825A2">
            <w:pPr>
              <w:spacing w:after="120"/>
              <w:jc w:val="center"/>
            </w:pPr>
            <w:r>
              <w:t>7</w:t>
            </w:r>
          </w:p>
        </w:tc>
      </w:tr>
      <w:tr w:rsidR="009825A2" w14:paraId="7DFDB610" w14:textId="77777777" w:rsidTr="00C8763C">
        <w:trPr>
          <w:trHeight w:val="351"/>
        </w:trPr>
        <w:tc>
          <w:tcPr>
            <w:tcW w:w="1391" w:type="dxa"/>
            <w:tcBorders>
              <w:top w:val="nil"/>
              <w:left w:val="double" w:sz="4" w:space="0" w:color="auto"/>
              <w:bottom w:val="nil"/>
              <w:right w:val="double" w:sz="4" w:space="0" w:color="auto"/>
            </w:tcBorders>
            <w:shd w:val="clear" w:color="auto" w:fill="BFBFBF" w:themeFill="background1" w:themeFillShade="BF"/>
          </w:tcPr>
          <w:p w14:paraId="2B21E859" w14:textId="25B5F6D3" w:rsidR="009825A2" w:rsidRDefault="009825A2" w:rsidP="009825A2">
            <w:pPr>
              <w:spacing w:after="120"/>
              <w:jc w:val="center"/>
            </w:pPr>
            <w:r>
              <w:t>2</w:t>
            </w:r>
          </w:p>
        </w:tc>
        <w:tc>
          <w:tcPr>
            <w:tcW w:w="1391" w:type="dxa"/>
            <w:tcBorders>
              <w:left w:val="double" w:sz="4" w:space="0" w:color="auto"/>
            </w:tcBorders>
          </w:tcPr>
          <w:p w14:paraId="4EDB6F7B" w14:textId="3DCB0319" w:rsidR="009825A2" w:rsidRDefault="00C53D2B" w:rsidP="009825A2">
            <w:pPr>
              <w:spacing w:after="120"/>
              <w:jc w:val="center"/>
            </w:pPr>
            <w:r>
              <w:t>48</w:t>
            </w:r>
          </w:p>
        </w:tc>
        <w:tc>
          <w:tcPr>
            <w:tcW w:w="1391" w:type="dxa"/>
          </w:tcPr>
          <w:p w14:paraId="5350A7A9" w14:textId="0B242E3C" w:rsidR="009825A2" w:rsidRDefault="00C53D2B" w:rsidP="009825A2">
            <w:pPr>
              <w:spacing w:after="120"/>
              <w:jc w:val="center"/>
            </w:pPr>
            <w:r>
              <w:t>48</w:t>
            </w:r>
          </w:p>
        </w:tc>
        <w:tc>
          <w:tcPr>
            <w:tcW w:w="1391" w:type="dxa"/>
          </w:tcPr>
          <w:p w14:paraId="583CE066" w14:textId="72EFEAD7" w:rsidR="009825A2" w:rsidRDefault="00C53D2B" w:rsidP="009825A2">
            <w:pPr>
              <w:spacing w:after="120"/>
              <w:jc w:val="center"/>
            </w:pPr>
            <w:r>
              <w:t>48</w:t>
            </w:r>
          </w:p>
        </w:tc>
        <w:tc>
          <w:tcPr>
            <w:tcW w:w="1394" w:type="dxa"/>
            <w:tcBorders>
              <w:right w:val="double" w:sz="4" w:space="0" w:color="auto"/>
            </w:tcBorders>
          </w:tcPr>
          <w:p w14:paraId="32799960" w14:textId="2102E7F9" w:rsidR="009825A2" w:rsidRDefault="00C53D2B" w:rsidP="009825A2">
            <w:pPr>
              <w:spacing w:after="120"/>
              <w:jc w:val="center"/>
            </w:pPr>
            <w:r>
              <w:t>48</w:t>
            </w:r>
          </w:p>
        </w:tc>
      </w:tr>
      <w:tr w:rsidR="006E6881" w14:paraId="5A34A358" w14:textId="77777777" w:rsidTr="00C8763C">
        <w:trPr>
          <w:trHeight w:val="351"/>
        </w:trPr>
        <w:tc>
          <w:tcPr>
            <w:tcW w:w="1391" w:type="dxa"/>
            <w:tcBorders>
              <w:top w:val="nil"/>
              <w:left w:val="double" w:sz="4" w:space="0" w:color="auto"/>
              <w:bottom w:val="nil"/>
              <w:right w:val="double" w:sz="4" w:space="0" w:color="auto"/>
            </w:tcBorders>
            <w:shd w:val="clear" w:color="auto" w:fill="BFBFBF" w:themeFill="background1" w:themeFillShade="BF"/>
          </w:tcPr>
          <w:p w14:paraId="54144BCB" w14:textId="2DD7ECC4" w:rsidR="006E6881" w:rsidRDefault="002533F0" w:rsidP="009825A2">
            <w:pPr>
              <w:spacing w:after="120"/>
              <w:jc w:val="center"/>
            </w:pPr>
            <w:r>
              <w:t>3</w:t>
            </w:r>
          </w:p>
        </w:tc>
        <w:tc>
          <w:tcPr>
            <w:tcW w:w="1391" w:type="dxa"/>
            <w:tcBorders>
              <w:left w:val="double" w:sz="4" w:space="0" w:color="auto"/>
            </w:tcBorders>
          </w:tcPr>
          <w:p w14:paraId="29AC9CCA" w14:textId="65D97414" w:rsidR="006E6881" w:rsidRDefault="006E6881" w:rsidP="009825A2">
            <w:pPr>
              <w:spacing w:after="120"/>
              <w:jc w:val="center"/>
            </w:pPr>
            <w:r>
              <w:t>73</w:t>
            </w:r>
          </w:p>
        </w:tc>
        <w:tc>
          <w:tcPr>
            <w:tcW w:w="1391" w:type="dxa"/>
          </w:tcPr>
          <w:p w14:paraId="5E07B664" w14:textId="5965BB19" w:rsidR="006E6881" w:rsidRDefault="006E6881" w:rsidP="009825A2">
            <w:pPr>
              <w:spacing w:after="120"/>
              <w:jc w:val="center"/>
            </w:pPr>
            <w:r>
              <w:t>73</w:t>
            </w:r>
          </w:p>
        </w:tc>
        <w:tc>
          <w:tcPr>
            <w:tcW w:w="1391" w:type="dxa"/>
          </w:tcPr>
          <w:p w14:paraId="68ECFF54" w14:textId="3AC9D6F9" w:rsidR="006E6881" w:rsidRDefault="006E6881" w:rsidP="009825A2">
            <w:pPr>
              <w:spacing w:after="120"/>
              <w:jc w:val="center"/>
            </w:pPr>
            <w:r>
              <w:t>73</w:t>
            </w:r>
          </w:p>
        </w:tc>
        <w:tc>
          <w:tcPr>
            <w:tcW w:w="1394" w:type="dxa"/>
            <w:tcBorders>
              <w:right w:val="double" w:sz="4" w:space="0" w:color="auto"/>
            </w:tcBorders>
          </w:tcPr>
          <w:p w14:paraId="670C3405" w14:textId="04F6D409" w:rsidR="006E6881" w:rsidRDefault="006E6881" w:rsidP="009825A2">
            <w:pPr>
              <w:spacing w:after="120"/>
              <w:jc w:val="center"/>
            </w:pPr>
            <w:r>
              <w:t>73</w:t>
            </w:r>
          </w:p>
        </w:tc>
      </w:tr>
      <w:tr w:rsidR="006E6881" w14:paraId="56DCB8A7" w14:textId="77777777" w:rsidTr="00C8763C">
        <w:trPr>
          <w:trHeight w:val="351"/>
        </w:trPr>
        <w:tc>
          <w:tcPr>
            <w:tcW w:w="1391" w:type="dxa"/>
            <w:tcBorders>
              <w:top w:val="nil"/>
              <w:left w:val="double" w:sz="4" w:space="0" w:color="auto"/>
              <w:bottom w:val="nil"/>
              <w:right w:val="double" w:sz="4" w:space="0" w:color="auto"/>
            </w:tcBorders>
            <w:shd w:val="clear" w:color="auto" w:fill="BFBFBF" w:themeFill="background1" w:themeFillShade="BF"/>
          </w:tcPr>
          <w:p w14:paraId="646BFB9F" w14:textId="4FA2E8C1" w:rsidR="006E6881" w:rsidRDefault="002533F0" w:rsidP="009825A2">
            <w:pPr>
              <w:spacing w:after="120"/>
              <w:jc w:val="center"/>
            </w:pPr>
            <w:r>
              <w:t>4</w:t>
            </w:r>
          </w:p>
        </w:tc>
        <w:tc>
          <w:tcPr>
            <w:tcW w:w="1391" w:type="dxa"/>
            <w:tcBorders>
              <w:left w:val="double" w:sz="4" w:space="0" w:color="auto"/>
            </w:tcBorders>
          </w:tcPr>
          <w:p w14:paraId="1DA0EC7D" w14:textId="6C990E11" w:rsidR="006E6881" w:rsidRDefault="006E6881" w:rsidP="009825A2">
            <w:pPr>
              <w:spacing w:after="120"/>
              <w:jc w:val="center"/>
            </w:pPr>
            <w:r>
              <w:t>11</w:t>
            </w:r>
            <w:r w:rsidR="003744E7">
              <w:t>2</w:t>
            </w:r>
          </w:p>
        </w:tc>
        <w:tc>
          <w:tcPr>
            <w:tcW w:w="1391" w:type="dxa"/>
          </w:tcPr>
          <w:p w14:paraId="419D3633" w14:textId="1D4D038B" w:rsidR="006E6881" w:rsidRDefault="006E6881" w:rsidP="009825A2">
            <w:pPr>
              <w:spacing w:after="120"/>
              <w:jc w:val="center"/>
            </w:pPr>
            <w:r>
              <w:t>1</w:t>
            </w:r>
            <w:r w:rsidR="003744E7">
              <w:t>65</w:t>
            </w:r>
          </w:p>
        </w:tc>
        <w:tc>
          <w:tcPr>
            <w:tcW w:w="1391" w:type="dxa"/>
          </w:tcPr>
          <w:p w14:paraId="4735249C" w14:textId="6E810E1E" w:rsidR="006E6881" w:rsidRDefault="006E6881" w:rsidP="009825A2">
            <w:pPr>
              <w:spacing w:after="120"/>
              <w:jc w:val="center"/>
            </w:pPr>
            <w:r>
              <w:t>1</w:t>
            </w:r>
            <w:r w:rsidR="003744E7">
              <w:t>35</w:t>
            </w:r>
          </w:p>
        </w:tc>
        <w:tc>
          <w:tcPr>
            <w:tcW w:w="1394" w:type="dxa"/>
            <w:tcBorders>
              <w:right w:val="double" w:sz="4" w:space="0" w:color="auto"/>
            </w:tcBorders>
          </w:tcPr>
          <w:p w14:paraId="5CCA4598" w14:textId="7C05CC28" w:rsidR="006E6881" w:rsidRDefault="00C46A21" w:rsidP="009825A2">
            <w:pPr>
              <w:spacing w:after="120"/>
              <w:jc w:val="center"/>
            </w:pPr>
            <w:r>
              <w:t>95</w:t>
            </w:r>
          </w:p>
        </w:tc>
      </w:tr>
      <w:tr w:rsidR="009825A2" w14:paraId="19CC117E" w14:textId="77777777" w:rsidTr="00C8763C">
        <w:trPr>
          <w:trHeight w:val="343"/>
        </w:trPr>
        <w:tc>
          <w:tcPr>
            <w:tcW w:w="1391" w:type="dxa"/>
            <w:tcBorders>
              <w:top w:val="nil"/>
              <w:left w:val="double" w:sz="4" w:space="0" w:color="auto"/>
              <w:bottom w:val="nil"/>
              <w:right w:val="double" w:sz="4" w:space="0" w:color="auto"/>
            </w:tcBorders>
            <w:shd w:val="clear" w:color="auto" w:fill="BFBFBF" w:themeFill="background1" w:themeFillShade="BF"/>
          </w:tcPr>
          <w:p w14:paraId="093E7AE1" w14:textId="10C93B72" w:rsidR="009825A2" w:rsidRDefault="002533F0" w:rsidP="009825A2">
            <w:pPr>
              <w:spacing w:after="120"/>
              <w:jc w:val="center"/>
            </w:pPr>
            <w:r>
              <w:t>5</w:t>
            </w:r>
          </w:p>
        </w:tc>
        <w:tc>
          <w:tcPr>
            <w:tcW w:w="1391" w:type="dxa"/>
            <w:tcBorders>
              <w:left w:val="double" w:sz="4" w:space="0" w:color="auto"/>
            </w:tcBorders>
          </w:tcPr>
          <w:p w14:paraId="3CFCAEFA" w14:textId="6792F5EA" w:rsidR="009825A2" w:rsidRDefault="00C53D2B" w:rsidP="009825A2">
            <w:pPr>
              <w:spacing w:after="120"/>
              <w:jc w:val="center"/>
            </w:pPr>
            <w:r>
              <w:t>150</w:t>
            </w:r>
          </w:p>
        </w:tc>
        <w:tc>
          <w:tcPr>
            <w:tcW w:w="1391" w:type="dxa"/>
          </w:tcPr>
          <w:p w14:paraId="44D19139" w14:textId="5E4A01D1" w:rsidR="009825A2" w:rsidRDefault="006E6881" w:rsidP="009825A2">
            <w:pPr>
              <w:spacing w:after="120"/>
              <w:jc w:val="center"/>
            </w:pPr>
            <w:r>
              <w:t>250</w:t>
            </w:r>
          </w:p>
        </w:tc>
        <w:tc>
          <w:tcPr>
            <w:tcW w:w="1391" w:type="dxa"/>
          </w:tcPr>
          <w:p w14:paraId="36BD20D5" w14:textId="796F4471" w:rsidR="009825A2" w:rsidRDefault="006E6881" w:rsidP="009825A2">
            <w:pPr>
              <w:spacing w:after="120"/>
              <w:jc w:val="center"/>
            </w:pPr>
            <w:r>
              <w:t>200</w:t>
            </w:r>
          </w:p>
        </w:tc>
        <w:tc>
          <w:tcPr>
            <w:tcW w:w="1394" w:type="dxa"/>
            <w:tcBorders>
              <w:right w:val="double" w:sz="4" w:space="0" w:color="auto"/>
            </w:tcBorders>
          </w:tcPr>
          <w:p w14:paraId="10A15F27" w14:textId="2280B54E" w:rsidR="009825A2" w:rsidRDefault="00C46A21" w:rsidP="009825A2">
            <w:pPr>
              <w:spacing w:after="120"/>
              <w:jc w:val="center"/>
            </w:pPr>
            <w:r>
              <w:t>110</w:t>
            </w:r>
          </w:p>
        </w:tc>
      </w:tr>
      <w:tr w:rsidR="009825A2" w14:paraId="59740C3A" w14:textId="77777777" w:rsidTr="00C8763C">
        <w:trPr>
          <w:trHeight w:val="351"/>
        </w:trPr>
        <w:tc>
          <w:tcPr>
            <w:tcW w:w="1391" w:type="dxa"/>
            <w:tcBorders>
              <w:top w:val="nil"/>
              <w:left w:val="double" w:sz="4" w:space="0" w:color="auto"/>
              <w:bottom w:val="nil"/>
              <w:right w:val="double" w:sz="4" w:space="0" w:color="auto"/>
            </w:tcBorders>
            <w:shd w:val="clear" w:color="auto" w:fill="BFBFBF" w:themeFill="background1" w:themeFillShade="BF"/>
          </w:tcPr>
          <w:p w14:paraId="44C7DCB3" w14:textId="24CBD12A" w:rsidR="009825A2" w:rsidRDefault="002533F0" w:rsidP="009825A2">
            <w:pPr>
              <w:spacing w:after="120"/>
              <w:jc w:val="center"/>
            </w:pPr>
            <w:r>
              <w:t>6</w:t>
            </w:r>
          </w:p>
        </w:tc>
        <w:tc>
          <w:tcPr>
            <w:tcW w:w="1391" w:type="dxa"/>
            <w:tcBorders>
              <w:left w:val="double" w:sz="4" w:space="0" w:color="auto"/>
            </w:tcBorders>
          </w:tcPr>
          <w:p w14:paraId="426A9545" w14:textId="3F6F726D" w:rsidR="009825A2" w:rsidRDefault="00C53D2B" w:rsidP="009825A2">
            <w:pPr>
              <w:spacing w:after="120"/>
              <w:jc w:val="center"/>
            </w:pPr>
            <w:r>
              <w:t>200</w:t>
            </w:r>
          </w:p>
        </w:tc>
        <w:tc>
          <w:tcPr>
            <w:tcW w:w="1391" w:type="dxa"/>
          </w:tcPr>
          <w:p w14:paraId="0DED5488" w14:textId="0E932F31" w:rsidR="009825A2" w:rsidRDefault="006E6881" w:rsidP="009825A2">
            <w:pPr>
              <w:spacing w:after="120"/>
              <w:jc w:val="center"/>
            </w:pPr>
            <w:r>
              <w:t>350</w:t>
            </w:r>
          </w:p>
        </w:tc>
        <w:tc>
          <w:tcPr>
            <w:tcW w:w="1391" w:type="dxa"/>
          </w:tcPr>
          <w:p w14:paraId="64D09E6D" w14:textId="32C4A776" w:rsidR="009825A2" w:rsidRDefault="006E6881" w:rsidP="009825A2">
            <w:pPr>
              <w:spacing w:after="120"/>
              <w:jc w:val="center"/>
            </w:pPr>
            <w:r>
              <w:t>275</w:t>
            </w:r>
          </w:p>
        </w:tc>
        <w:tc>
          <w:tcPr>
            <w:tcW w:w="1394" w:type="dxa"/>
            <w:tcBorders>
              <w:right w:val="double" w:sz="4" w:space="0" w:color="auto"/>
            </w:tcBorders>
          </w:tcPr>
          <w:p w14:paraId="325A9E34" w14:textId="67ABEE03" w:rsidR="009825A2" w:rsidRDefault="006E6881" w:rsidP="009825A2">
            <w:pPr>
              <w:spacing w:after="120"/>
              <w:jc w:val="center"/>
            </w:pPr>
            <w:r>
              <w:t>125</w:t>
            </w:r>
          </w:p>
        </w:tc>
      </w:tr>
      <w:tr w:rsidR="009825A2" w14:paraId="65A60798" w14:textId="77777777" w:rsidTr="00C8763C">
        <w:trPr>
          <w:trHeight w:val="351"/>
        </w:trPr>
        <w:tc>
          <w:tcPr>
            <w:tcW w:w="1391" w:type="dxa"/>
            <w:tcBorders>
              <w:top w:val="nil"/>
              <w:left w:val="double" w:sz="4" w:space="0" w:color="auto"/>
              <w:bottom w:val="nil"/>
              <w:right w:val="double" w:sz="4" w:space="0" w:color="auto"/>
            </w:tcBorders>
            <w:shd w:val="clear" w:color="auto" w:fill="BFBFBF" w:themeFill="background1" w:themeFillShade="BF"/>
          </w:tcPr>
          <w:p w14:paraId="5405F705" w14:textId="1341CCFE" w:rsidR="009825A2" w:rsidRDefault="002533F0" w:rsidP="009825A2">
            <w:pPr>
              <w:spacing w:after="120"/>
              <w:jc w:val="center"/>
            </w:pPr>
            <w:r>
              <w:t>7</w:t>
            </w:r>
          </w:p>
        </w:tc>
        <w:tc>
          <w:tcPr>
            <w:tcW w:w="1391" w:type="dxa"/>
            <w:tcBorders>
              <w:left w:val="double" w:sz="4" w:space="0" w:color="auto"/>
            </w:tcBorders>
          </w:tcPr>
          <w:p w14:paraId="03E24E84" w14:textId="3EA5683F" w:rsidR="009825A2" w:rsidRDefault="00C53D2B" w:rsidP="009825A2">
            <w:pPr>
              <w:spacing w:after="120"/>
              <w:jc w:val="center"/>
            </w:pPr>
            <w:r>
              <w:t>250</w:t>
            </w:r>
          </w:p>
        </w:tc>
        <w:tc>
          <w:tcPr>
            <w:tcW w:w="1391" w:type="dxa"/>
          </w:tcPr>
          <w:p w14:paraId="1BEACD4F" w14:textId="344AA357" w:rsidR="009825A2" w:rsidRDefault="006E6881" w:rsidP="009825A2">
            <w:pPr>
              <w:spacing w:after="120"/>
              <w:jc w:val="center"/>
            </w:pPr>
            <w:r>
              <w:t>550</w:t>
            </w:r>
          </w:p>
        </w:tc>
        <w:tc>
          <w:tcPr>
            <w:tcW w:w="1391" w:type="dxa"/>
          </w:tcPr>
          <w:p w14:paraId="19D321C0" w14:textId="151B2370" w:rsidR="009825A2" w:rsidRDefault="006E6881" w:rsidP="009825A2">
            <w:pPr>
              <w:spacing w:after="120"/>
              <w:jc w:val="center"/>
            </w:pPr>
            <w:r>
              <w:t>350</w:t>
            </w:r>
          </w:p>
        </w:tc>
        <w:tc>
          <w:tcPr>
            <w:tcW w:w="1394" w:type="dxa"/>
            <w:tcBorders>
              <w:right w:val="double" w:sz="4" w:space="0" w:color="auto"/>
            </w:tcBorders>
          </w:tcPr>
          <w:p w14:paraId="53C27241" w14:textId="0C639337" w:rsidR="009825A2" w:rsidRDefault="006E6881" w:rsidP="009825A2">
            <w:pPr>
              <w:spacing w:after="120"/>
              <w:jc w:val="center"/>
            </w:pPr>
            <w:r>
              <w:t>150</w:t>
            </w:r>
          </w:p>
        </w:tc>
      </w:tr>
      <w:tr w:rsidR="009825A2" w14:paraId="1820F93E" w14:textId="77777777" w:rsidTr="00C8763C">
        <w:trPr>
          <w:trHeight w:val="351"/>
        </w:trPr>
        <w:tc>
          <w:tcPr>
            <w:tcW w:w="1391" w:type="dxa"/>
            <w:tcBorders>
              <w:top w:val="nil"/>
              <w:left w:val="double" w:sz="4" w:space="0" w:color="auto"/>
              <w:bottom w:val="nil"/>
              <w:right w:val="double" w:sz="4" w:space="0" w:color="auto"/>
            </w:tcBorders>
            <w:shd w:val="clear" w:color="auto" w:fill="BFBFBF" w:themeFill="background1" w:themeFillShade="BF"/>
          </w:tcPr>
          <w:p w14:paraId="2D7E4636" w14:textId="6C97F17F" w:rsidR="009825A2" w:rsidRDefault="002533F0" w:rsidP="009825A2">
            <w:pPr>
              <w:spacing w:after="120"/>
              <w:jc w:val="center"/>
            </w:pPr>
            <w:r>
              <w:t>8</w:t>
            </w:r>
          </w:p>
        </w:tc>
        <w:tc>
          <w:tcPr>
            <w:tcW w:w="1391" w:type="dxa"/>
            <w:tcBorders>
              <w:left w:val="double" w:sz="4" w:space="0" w:color="auto"/>
            </w:tcBorders>
          </w:tcPr>
          <w:p w14:paraId="60583FFC" w14:textId="30371017" w:rsidR="009825A2" w:rsidRDefault="00C53D2B" w:rsidP="009825A2">
            <w:pPr>
              <w:spacing w:after="120"/>
              <w:jc w:val="center"/>
            </w:pPr>
            <w:r>
              <w:t>300</w:t>
            </w:r>
          </w:p>
        </w:tc>
        <w:tc>
          <w:tcPr>
            <w:tcW w:w="1391" w:type="dxa"/>
          </w:tcPr>
          <w:p w14:paraId="349B937E" w14:textId="52444E21" w:rsidR="009825A2" w:rsidRDefault="006E6881" w:rsidP="009825A2">
            <w:pPr>
              <w:spacing w:after="120"/>
              <w:jc w:val="center"/>
            </w:pPr>
            <w:r>
              <w:t>700</w:t>
            </w:r>
          </w:p>
        </w:tc>
        <w:tc>
          <w:tcPr>
            <w:tcW w:w="1391" w:type="dxa"/>
          </w:tcPr>
          <w:p w14:paraId="4F7626A8" w14:textId="0EC19EAF" w:rsidR="009825A2" w:rsidRDefault="006E6881" w:rsidP="009825A2">
            <w:pPr>
              <w:spacing w:after="120"/>
              <w:jc w:val="center"/>
            </w:pPr>
            <w:r>
              <w:t>375</w:t>
            </w:r>
          </w:p>
        </w:tc>
        <w:tc>
          <w:tcPr>
            <w:tcW w:w="1394" w:type="dxa"/>
            <w:tcBorders>
              <w:right w:val="double" w:sz="4" w:space="0" w:color="auto"/>
            </w:tcBorders>
          </w:tcPr>
          <w:p w14:paraId="02B5EBBA" w14:textId="6B41960A" w:rsidR="009825A2" w:rsidRDefault="006E6881" w:rsidP="009825A2">
            <w:pPr>
              <w:spacing w:after="120"/>
              <w:jc w:val="center"/>
            </w:pPr>
            <w:r>
              <w:t>200</w:t>
            </w:r>
          </w:p>
        </w:tc>
      </w:tr>
      <w:tr w:rsidR="009825A2" w14:paraId="369AC087" w14:textId="77777777" w:rsidTr="00C8763C">
        <w:trPr>
          <w:trHeight w:val="343"/>
        </w:trPr>
        <w:tc>
          <w:tcPr>
            <w:tcW w:w="1391" w:type="dxa"/>
            <w:tcBorders>
              <w:top w:val="nil"/>
              <w:left w:val="double" w:sz="4" w:space="0" w:color="auto"/>
              <w:bottom w:val="nil"/>
              <w:right w:val="double" w:sz="4" w:space="0" w:color="auto"/>
            </w:tcBorders>
            <w:shd w:val="clear" w:color="auto" w:fill="BFBFBF" w:themeFill="background1" w:themeFillShade="BF"/>
          </w:tcPr>
          <w:p w14:paraId="44067B9E" w14:textId="73B6387D" w:rsidR="009825A2" w:rsidRDefault="002533F0" w:rsidP="009825A2">
            <w:pPr>
              <w:spacing w:after="120"/>
              <w:jc w:val="center"/>
            </w:pPr>
            <w:r>
              <w:t>9</w:t>
            </w:r>
          </w:p>
        </w:tc>
        <w:tc>
          <w:tcPr>
            <w:tcW w:w="1391" w:type="dxa"/>
            <w:tcBorders>
              <w:left w:val="double" w:sz="4" w:space="0" w:color="auto"/>
            </w:tcBorders>
          </w:tcPr>
          <w:p w14:paraId="47C140CD" w14:textId="4D14EEE4" w:rsidR="009825A2" w:rsidRDefault="00C53D2B" w:rsidP="009825A2">
            <w:pPr>
              <w:spacing w:after="120"/>
              <w:jc w:val="center"/>
            </w:pPr>
            <w:r>
              <w:t>375</w:t>
            </w:r>
          </w:p>
        </w:tc>
        <w:tc>
          <w:tcPr>
            <w:tcW w:w="1391" w:type="dxa"/>
          </w:tcPr>
          <w:p w14:paraId="5BDFE198" w14:textId="688A0B55" w:rsidR="009825A2" w:rsidRDefault="006E6881" w:rsidP="009825A2">
            <w:pPr>
              <w:spacing w:after="120"/>
              <w:jc w:val="center"/>
            </w:pPr>
            <w:r>
              <w:t>900</w:t>
            </w:r>
          </w:p>
        </w:tc>
        <w:tc>
          <w:tcPr>
            <w:tcW w:w="1391" w:type="dxa"/>
          </w:tcPr>
          <w:p w14:paraId="36DE7E5A" w14:textId="575D462B" w:rsidR="009825A2" w:rsidRDefault="006E6881" w:rsidP="009825A2">
            <w:pPr>
              <w:spacing w:after="120"/>
              <w:jc w:val="center"/>
            </w:pPr>
            <w:r>
              <w:t>400</w:t>
            </w:r>
          </w:p>
        </w:tc>
        <w:tc>
          <w:tcPr>
            <w:tcW w:w="1394" w:type="dxa"/>
            <w:tcBorders>
              <w:right w:val="double" w:sz="4" w:space="0" w:color="auto"/>
            </w:tcBorders>
          </w:tcPr>
          <w:p w14:paraId="10A21F63" w14:textId="15A31035" w:rsidR="009825A2" w:rsidRDefault="006E6881" w:rsidP="009825A2">
            <w:pPr>
              <w:spacing w:after="120"/>
              <w:jc w:val="center"/>
            </w:pPr>
            <w:r>
              <w:t>250</w:t>
            </w:r>
          </w:p>
        </w:tc>
      </w:tr>
      <w:tr w:rsidR="00C53D2B" w14:paraId="4495E9B8" w14:textId="77777777" w:rsidTr="00C8763C">
        <w:trPr>
          <w:trHeight w:val="351"/>
        </w:trPr>
        <w:tc>
          <w:tcPr>
            <w:tcW w:w="1391" w:type="dxa"/>
            <w:tcBorders>
              <w:top w:val="nil"/>
              <w:left w:val="double" w:sz="4" w:space="0" w:color="auto"/>
              <w:bottom w:val="nil"/>
              <w:right w:val="double" w:sz="4" w:space="0" w:color="auto"/>
            </w:tcBorders>
            <w:shd w:val="clear" w:color="auto" w:fill="BFBFBF" w:themeFill="background1" w:themeFillShade="BF"/>
          </w:tcPr>
          <w:p w14:paraId="32F6693B" w14:textId="5B240CCC" w:rsidR="00C53D2B" w:rsidRDefault="002533F0" w:rsidP="00851472">
            <w:pPr>
              <w:spacing w:after="120"/>
              <w:jc w:val="center"/>
            </w:pPr>
            <w:r>
              <w:t>10</w:t>
            </w:r>
          </w:p>
        </w:tc>
        <w:tc>
          <w:tcPr>
            <w:tcW w:w="1391" w:type="dxa"/>
            <w:tcBorders>
              <w:left w:val="double" w:sz="4" w:space="0" w:color="auto"/>
            </w:tcBorders>
          </w:tcPr>
          <w:p w14:paraId="322FD334" w14:textId="342E7344" w:rsidR="00C53D2B" w:rsidRDefault="00C53D2B" w:rsidP="00851472">
            <w:pPr>
              <w:spacing w:after="120"/>
              <w:jc w:val="center"/>
            </w:pPr>
            <w:r>
              <w:t>400</w:t>
            </w:r>
          </w:p>
        </w:tc>
        <w:tc>
          <w:tcPr>
            <w:tcW w:w="1391" w:type="dxa"/>
          </w:tcPr>
          <w:p w14:paraId="6FC63267" w14:textId="3E8CB3C1" w:rsidR="00C53D2B" w:rsidRDefault="006E6881" w:rsidP="00851472">
            <w:pPr>
              <w:spacing w:after="120"/>
              <w:jc w:val="center"/>
            </w:pPr>
            <w:r>
              <w:t>1000</w:t>
            </w:r>
          </w:p>
        </w:tc>
        <w:tc>
          <w:tcPr>
            <w:tcW w:w="1391" w:type="dxa"/>
          </w:tcPr>
          <w:p w14:paraId="21888252" w14:textId="527952F3" w:rsidR="00C53D2B" w:rsidRDefault="006E6881" w:rsidP="00851472">
            <w:pPr>
              <w:spacing w:after="120"/>
              <w:jc w:val="center"/>
            </w:pPr>
            <w:r>
              <w:t>600</w:t>
            </w:r>
          </w:p>
        </w:tc>
        <w:tc>
          <w:tcPr>
            <w:tcW w:w="1394" w:type="dxa"/>
            <w:tcBorders>
              <w:right w:val="double" w:sz="4" w:space="0" w:color="auto"/>
            </w:tcBorders>
          </w:tcPr>
          <w:p w14:paraId="0CFC42A8" w14:textId="5F6CE7DD" w:rsidR="00C53D2B" w:rsidRDefault="006E6881" w:rsidP="00851472">
            <w:pPr>
              <w:spacing w:after="120"/>
              <w:jc w:val="center"/>
            </w:pPr>
            <w:r>
              <w:t>300</w:t>
            </w:r>
          </w:p>
        </w:tc>
      </w:tr>
      <w:tr w:rsidR="00C53D2B" w14:paraId="56FD5E5F" w14:textId="77777777" w:rsidTr="00C8763C">
        <w:trPr>
          <w:trHeight w:val="351"/>
        </w:trPr>
        <w:tc>
          <w:tcPr>
            <w:tcW w:w="1391" w:type="dxa"/>
            <w:tcBorders>
              <w:top w:val="nil"/>
              <w:left w:val="double" w:sz="4" w:space="0" w:color="auto"/>
              <w:bottom w:val="nil"/>
              <w:right w:val="double" w:sz="4" w:space="0" w:color="auto"/>
            </w:tcBorders>
            <w:shd w:val="clear" w:color="auto" w:fill="BFBFBF" w:themeFill="background1" w:themeFillShade="BF"/>
          </w:tcPr>
          <w:p w14:paraId="463404A5" w14:textId="3BABE147" w:rsidR="00C53D2B" w:rsidRDefault="002533F0" w:rsidP="00851472">
            <w:pPr>
              <w:spacing w:after="120"/>
              <w:jc w:val="center"/>
            </w:pPr>
            <w:r>
              <w:t>11</w:t>
            </w:r>
          </w:p>
        </w:tc>
        <w:tc>
          <w:tcPr>
            <w:tcW w:w="1391" w:type="dxa"/>
            <w:tcBorders>
              <w:left w:val="double" w:sz="4" w:space="0" w:color="auto"/>
            </w:tcBorders>
          </w:tcPr>
          <w:p w14:paraId="54A30EBF" w14:textId="6A02E68B" w:rsidR="00C53D2B" w:rsidRDefault="006E6881" w:rsidP="00851472">
            <w:pPr>
              <w:spacing w:after="120"/>
              <w:jc w:val="center"/>
            </w:pPr>
            <w:r>
              <w:t>6</w:t>
            </w:r>
            <w:r w:rsidR="00C53D2B">
              <w:t>00</w:t>
            </w:r>
          </w:p>
        </w:tc>
        <w:tc>
          <w:tcPr>
            <w:tcW w:w="1391" w:type="dxa"/>
          </w:tcPr>
          <w:p w14:paraId="0E79A94E" w14:textId="4DD7D6B5" w:rsidR="00C53D2B" w:rsidRDefault="006E6881" w:rsidP="00851472">
            <w:pPr>
              <w:spacing w:after="120"/>
              <w:jc w:val="center"/>
            </w:pPr>
            <w:r>
              <w:t>1100</w:t>
            </w:r>
          </w:p>
        </w:tc>
        <w:tc>
          <w:tcPr>
            <w:tcW w:w="1391" w:type="dxa"/>
          </w:tcPr>
          <w:p w14:paraId="6C60C8BC" w14:textId="28541780" w:rsidR="00C53D2B" w:rsidRDefault="006E6881" w:rsidP="00851472">
            <w:pPr>
              <w:spacing w:after="120"/>
              <w:jc w:val="center"/>
            </w:pPr>
            <w:r>
              <w:t>700</w:t>
            </w:r>
          </w:p>
        </w:tc>
        <w:tc>
          <w:tcPr>
            <w:tcW w:w="1394" w:type="dxa"/>
            <w:tcBorders>
              <w:right w:val="double" w:sz="4" w:space="0" w:color="auto"/>
            </w:tcBorders>
          </w:tcPr>
          <w:p w14:paraId="5801C55D" w14:textId="351E0DD1" w:rsidR="00C53D2B" w:rsidRDefault="006E6881" w:rsidP="00851472">
            <w:pPr>
              <w:spacing w:after="120"/>
              <w:jc w:val="center"/>
            </w:pPr>
            <w:r>
              <w:t>350</w:t>
            </w:r>
          </w:p>
        </w:tc>
      </w:tr>
      <w:tr w:rsidR="00C53D2B" w14:paraId="7FED3D5F" w14:textId="77777777" w:rsidTr="00C8763C">
        <w:trPr>
          <w:trHeight w:val="351"/>
        </w:trPr>
        <w:tc>
          <w:tcPr>
            <w:tcW w:w="1391" w:type="dxa"/>
            <w:tcBorders>
              <w:top w:val="nil"/>
              <w:left w:val="double" w:sz="4" w:space="0" w:color="auto"/>
              <w:bottom w:val="nil"/>
              <w:right w:val="double" w:sz="4" w:space="0" w:color="auto"/>
            </w:tcBorders>
            <w:shd w:val="clear" w:color="auto" w:fill="BFBFBF" w:themeFill="background1" w:themeFillShade="BF"/>
          </w:tcPr>
          <w:p w14:paraId="511A3754" w14:textId="437DF738" w:rsidR="00C53D2B" w:rsidRDefault="00C53D2B" w:rsidP="00851472">
            <w:pPr>
              <w:spacing w:after="120"/>
              <w:jc w:val="center"/>
            </w:pPr>
            <w:r>
              <w:t>1</w:t>
            </w:r>
            <w:r w:rsidR="002533F0">
              <w:t>2</w:t>
            </w:r>
          </w:p>
        </w:tc>
        <w:tc>
          <w:tcPr>
            <w:tcW w:w="1391" w:type="dxa"/>
            <w:tcBorders>
              <w:left w:val="double" w:sz="4" w:space="0" w:color="auto"/>
            </w:tcBorders>
          </w:tcPr>
          <w:p w14:paraId="75C98307" w14:textId="7CD19FB9" w:rsidR="00C53D2B" w:rsidRDefault="006E6881" w:rsidP="00851472">
            <w:pPr>
              <w:spacing w:after="120"/>
              <w:jc w:val="center"/>
            </w:pPr>
            <w:r>
              <w:t>700</w:t>
            </w:r>
          </w:p>
        </w:tc>
        <w:tc>
          <w:tcPr>
            <w:tcW w:w="1391" w:type="dxa"/>
          </w:tcPr>
          <w:p w14:paraId="4EB4AADD" w14:textId="431A9C5F" w:rsidR="00C53D2B" w:rsidRDefault="006E6881" w:rsidP="00851472">
            <w:pPr>
              <w:spacing w:after="120"/>
              <w:jc w:val="center"/>
            </w:pPr>
            <w:r>
              <w:t>1250</w:t>
            </w:r>
          </w:p>
        </w:tc>
        <w:tc>
          <w:tcPr>
            <w:tcW w:w="1391" w:type="dxa"/>
          </w:tcPr>
          <w:p w14:paraId="040BBBED" w14:textId="57EEA572" w:rsidR="00C53D2B" w:rsidRDefault="006E6881" w:rsidP="00851472">
            <w:pPr>
              <w:spacing w:after="120"/>
              <w:jc w:val="center"/>
            </w:pPr>
            <w:r>
              <w:t>800</w:t>
            </w:r>
          </w:p>
        </w:tc>
        <w:tc>
          <w:tcPr>
            <w:tcW w:w="1394" w:type="dxa"/>
            <w:tcBorders>
              <w:right w:val="double" w:sz="4" w:space="0" w:color="auto"/>
            </w:tcBorders>
          </w:tcPr>
          <w:p w14:paraId="51352C31" w14:textId="250DD31D" w:rsidR="00C53D2B" w:rsidRDefault="006E6881" w:rsidP="00851472">
            <w:pPr>
              <w:spacing w:after="120"/>
              <w:jc w:val="center"/>
            </w:pPr>
            <w:r>
              <w:t>400</w:t>
            </w:r>
          </w:p>
        </w:tc>
      </w:tr>
      <w:tr w:rsidR="00C53D2B" w14:paraId="3C4B5DB3" w14:textId="77777777" w:rsidTr="00C8763C">
        <w:trPr>
          <w:trHeight w:val="343"/>
        </w:trPr>
        <w:tc>
          <w:tcPr>
            <w:tcW w:w="1391" w:type="dxa"/>
            <w:tcBorders>
              <w:top w:val="nil"/>
              <w:left w:val="double" w:sz="4" w:space="0" w:color="auto"/>
              <w:bottom w:val="nil"/>
              <w:right w:val="double" w:sz="4" w:space="0" w:color="auto"/>
            </w:tcBorders>
            <w:shd w:val="clear" w:color="auto" w:fill="BFBFBF" w:themeFill="background1" w:themeFillShade="BF"/>
          </w:tcPr>
          <w:p w14:paraId="4B586317" w14:textId="601BC7EA" w:rsidR="00C53D2B" w:rsidRDefault="006E6881" w:rsidP="00851472">
            <w:pPr>
              <w:spacing w:after="120"/>
              <w:jc w:val="center"/>
            </w:pPr>
            <w:r>
              <w:t>1</w:t>
            </w:r>
            <w:r w:rsidR="002533F0">
              <w:t>4</w:t>
            </w:r>
          </w:p>
        </w:tc>
        <w:tc>
          <w:tcPr>
            <w:tcW w:w="1391" w:type="dxa"/>
            <w:tcBorders>
              <w:left w:val="double" w:sz="4" w:space="0" w:color="auto"/>
            </w:tcBorders>
          </w:tcPr>
          <w:p w14:paraId="18DE53AE" w14:textId="376D5A69" w:rsidR="00C53D2B" w:rsidRDefault="006E6881" w:rsidP="00851472">
            <w:pPr>
              <w:spacing w:after="120"/>
              <w:jc w:val="center"/>
            </w:pPr>
            <w:r>
              <w:t>950</w:t>
            </w:r>
          </w:p>
        </w:tc>
        <w:tc>
          <w:tcPr>
            <w:tcW w:w="1391" w:type="dxa"/>
          </w:tcPr>
          <w:p w14:paraId="243D0A63" w14:textId="781A7781" w:rsidR="00C53D2B" w:rsidRDefault="00D92C79" w:rsidP="00851472">
            <w:pPr>
              <w:spacing w:after="120"/>
              <w:jc w:val="center"/>
            </w:pPr>
            <w:r>
              <w:t>1500</w:t>
            </w:r>
          </w:p>
        </w:tc>
        <w:tc>
          <w:tcPr>
            <w:tcW w:w="1391" w:type="dxa"/>
          </w:tcPr>
          <w:p w14:paraId="54C43914" w14:textId="03C325B9" w:rsidR="00C53D2B" w:rsidRDefault="006E6881" w:rsidP="00851472">
            <w:pPr>
              <w:spacing w:after="120"/>
              <w:jc w:val="center"/>
            </w:pPr>
            <w:r>
              <w:t>1000</w:t>
            </w:r>
          </w:p>
        </w:tc>
        <w:tc>
          <w:tcPr>
            <w:tcW w:w="1394" w:type="dxa"/>
            <w:tcBorders>
              <w:right w:val="double" w:sz="4" w:space="0" w:color="auto"/>
            </w:tcBorders>
          </w:tcPr>
          <w:p w14:paraId="06CE8830" w14:textId="4A38B61A" w:rsidR="00C53D2B" w:rsidRDefault="006E6881" w:rsidP="00851472">
            <w:pPr>
              <w:spacing w:after="120"/>
              <w:jc w:val="center"/>
            </w:pPr>
            <w:r>
              <w:t>450</w:t>
            </w:r>
          </w:p>
        </w:tc>
      </w:tr>
      <w:tr w:rsidR="00C53D2B" w14:paraId="5D65CDD8" w14:textId="77777777" w:rsidTr="00C8763C">
        <w:trPr>
          <w:trHeight w:val="351"/>
        </w:trPr>
        <w:tc>
          <w:tcPr>
            <w:tcW w:w="1391" w:type="dxa"/>
            <w:tcBorders>
              <w:top w:val="nil"/>
              <w:left w:val="double" w:sz="4" w:space="0" w:color="auto"/>
              <w:bottom w:val="nil"/>
              <w:right w:val="double" w:sz="4" w:space="0" w:color="auto"/>
            </w:tcBorders>
            <w:shd w:val="clear" w:color="auto" w:fill="BFBFBF" w:themeFill="background1" w:themeFillShade="BF"/>
          </w:tcPr>
          <w:p w14:paraId="325661B6" w14:textId="0DC8A0EF" w:rsidR="00C53D2B" w:rsidRDefault="006E6881" w:rsidP="00851472">
            <w:pPr>
              <w:spacing w:after="120"/>
              <w:jc w:val="center"/>
            </w:pPr>
            <w:r>
              <w:t>1</w:t>
            </w:r>
            <w:r w:rsidR="002533F0">
              <w:t>7</w:t>
            </w:r>
          </w:p>
        </w:tc>
        <w:tc>
          <w:tcPr>
            <w:tcW w:w="1391" w:type="dxa"/>
            <w:tcBorders>
              <w:left w:val="double" w:sz="4" w:space="0" w:color="auto"/>
            </w:tcBorders>
          </w:tcPr>
          <w:p w14:paraId="36EF5A1C" w14:textId="47F6C1B0" w:rsidR="00C53D2B" w:rsidRDefault="006E6881" w:rsidP="00851472">
            <w:pPr>
              <w:spacing w:after="120"/>
              <w:jc w:val="center"/>
            </w:pPr>
            <w:r>
              <w:t>1250</w:t>
            </w:r>
          </w:p>
        </w:tc>
        <w:tc>
          <w:tcPr>
            <w:tcW w:w="1391" w:type="dxa"/>
          </w:tcPr>
          <w:p w14:paraId="1760B998" w14:textId="1866374D" w:rsidR="00C53D2B" w:rsidRDefault="00D92C79" w:rsidP="00851472">
            <w:pPr>
              <w:spacing w:after="120"/>
              <w:jc w:val="center"/>
            </w:pPr>
            <w:r>
              <w:t>2000</w:t>
            </w:r>
          </w:p>
        </w:tc>
        <w:tc>
          <w:tcPr>
            <w:tcW w:w="1391" w:type="dxa"/>
          </w:tcPr>
          <w:p w14:paraId="74BCB264" w14:textId="50D6A691" w:rsidR="00C53D2B" w:rsidRDefault="00D92C79" w:rsidP="00851472">
            <w:pPr>
              <w:spacing w:after="120"/>
              <w:jc w:val="center"/>
            </w:pPr>
            <w:r>
              <w:t>1500</w:t>
            </w:r>
          </w:p>
        </w:tc>
        <w:tc>
          <w:tcPr>
            <w:tcW w:w="1394" w:type="dxa"/>
            <w:tcBorders>
              <w:right w:val="double" w:sz="4" w:space="0" w:color="auto"/>
            </w:tcBorders>
          </w:tcPr>
          <w:p w14:paraId="06148CAF" w14:textId="0CD8F15A" w:rsidR="00C53D2B" w:rsidRDefault="006E6881" w:rsidP="00851472">
            <w:pPr>
              <w:spacing w:after="120"/>
              <w:jc w:val="center"/>
            </w:pPr>
            <w:r>
              <w:t>700</w:t>
            </w:r>
          </w:p>
        </w:tc>
      </w:tr>
      <w:tr w:rsidR="00C53D2B" w14:paraId="130F4467" w14:textId="77777777" w:rsidTr="00C8763C">
        <w:trPr>
          <w:trHeight w:val="351"/>
        </w:trPr>
        <w:tc>
          <w:tcPr>
            <w:tcW w:w="1391" w:type="dxa"/>
            <w:tcBorders>
              <w:top w:val="nil"/>
              <w:left w:val="double" w:sz="4" w:space="0" w:color="auto"/>
              <w:bottom w:val="nil"/>
              <w:right w:val="double" w:sz="4" w:space="0" w:color="auto"/>
            </w:tcBorders>
            <w:shd w:val="clear" w:color="auto" w:fill="BFBFBF" w:themeFill="background1" w:themeFillShade="BF"/>
          </w:tcPr>
          <w:p w14:paraId="2596C11F" w14:textId="7DFC0667" w:rsidR="00C53D2B" w:rsidRDefault="002533F0" w:rsidP="00851472">
            <w:pPr>
              <w:spacing w:after="120"/>
              <w:jc w:val="center"/>
            </w:pPr>
            <w:r>
              <w:t>20</w:t>
            </w:r>
          </w:p>
        </w:tc>
        <w:tc>
          <w:tcPr>
            <w:tcW w:w="1391" w:type="dxa"/>
            <w:tcBorders>
              <w:left w:val="double" w:sz="4" w:space="0" w:color="auto"/>
            </w:tcBorders>
          </w:tcPr>
          <w:p w14:paraId="237B7A16" w14:textId="2AC1C654" w:rsidR="00C53D2B" w:rsidRDefault="00D92C79" w:rsidP="00851472">
            <w:pPr>
              <w:spacing w:after="120"/>
              <w:jc w:val="center"/>
            </w:pPr>
            <w:r>
              <w:t>1600</w:t>
            </w:r>
          </w:p>
        </w:tc>
        <w:tc>
          <w:tcPr>
            <w:tcW w:w="1391" w:type="dxa"/>
          </w:tcPr>
          <w:p w14:paraId="53075DD5" w14:textId="30516183" w:rsidR="00C53D2B" w:rsidRDefault="002533F0" w:rsidP="00851472">
            <w:pPr>
              <w:spacing w:after="120"/>
              <w:jc w:val="center"/>
            </w:pPr>
            <w:r>
              <w:t>2400</w:t>
            </w:r>
          </w:p>
        </w:tc>
        <w:tc>
          <w:tcPr>
            <w:tcW w:w="1391" w:type="dxa"/>
          </w:tcPr>
          <w:p w14:paraId="5CA784ED" w14:textId="71FFBDE7" w:rsidR="00C53D2B" w:rsidRDefault="002533F0" w:rsidP="00851472">
            <w:pPr>
              <w:spacing w:after="120"/>
              <w:jc w:val="center"/>
            </w:pPr>
            <w:r>
              <w:t>2000</w:t>
            </w:r>
          </w:p>
        </w:tc>
        <w:tc>
          <w:tcPr>
            <w:tcW w:w="1394" w:type="dxa"/>
            <w:tcBorders>
              <w:right w:val="double" w:sz="4" w:space="0" w:color="auto"/>
            </w:tcBorders>
          </w:tcPr>
          <w:p w14:paraId="21A35C0E" w14:textId="50BD71A8" w:rsidR="00C53D2B" w:rsidRDefault="002533F0" w:rsidP="00851472">
            <w:pPr>
              <w:spacing w:after="120"/>
              <w:jc w:val="center"/>
            </w:pPr>
            <w:r>
              <w:t>1000</w:t>
            </w:r>
          </w:p>
        </w:tc>
      </w:tr>
      <w:tr w:rsidR="00C53D2B" w14:paraId="7FE3322C" w14:textId="77777777" w:rsidTr="00C8763C">
        <w:trPr>
          <w:trHeight w:val="351"/>
        </w:trPr>
        <w:tc>
          <w:tcPr>
            <w:tcW w:w="1391" w:type="dxa"/>
            <w:tcBorders>
              <w:top w:val="nil"/>
              <w:left w:val="double" w:sz="4" w:space="0" w:color="auto"/>
              <w:bottom w:val="nil"/>
              <w:right w:val="double" w:sz="4" w:space="0" w:color="auto"/>
            </w:tcBorders>
            <w:shd w:val="clear" w:color="auto" w:fill="BFBFBF" w:themeFill="background1" w:themeFillShade="BF"/>
          </w:tcPr>
          <w:p w14:paraId="4BBFE98D" w14:textId="61EFE872" w:rsidR="00C53D2B" w:rsidRDefault="00D92C79" w:rsidP="00851472">
            <w:pPr>
              <w:spacing w:after="120"/>
              <w:jc w:val="center"/>
            </w:pPr>
            <w:r>
              <w:t>25</w:t>
            </w:r>
          </w:p>
        </w:tc>
        <w:tc>
          <w:tcPr>
            <w:tcW w:w="1391" w:type="dxa"/>
            <w:tcBorders>
              <w:left w:val="double" w:sz="4" w:space="0" w:color="auto"/>
            </w:tcBorders>
          </w:tcPr>
          <w:p w14:paraId="1C6FA0AA" w14:textId="7B02E1BF" w:rsidR="00C53D2B" w:rsidRDefault="00D92C79" w:rsidP="00851472">
            <w:pPr>
              <w:spacing w:after="120"/>
              <w:jc w:val="center"/>
            </w:pPr>
            <w:r>
              <w:t>2100</w:t>
            </w:r>
          </w:p>
        </w:tc>
        <w:tc>
          <w:tcPr>
            <w:tcW w:w="1391" w:type="dxa"/>
          </w:tcPr>
          <w:p w14:paraId="01735674" w14:textId="3AB8FB3B" w:rsidR="00C53D2B" w:rsidRDefault="00D92C79" w:rsidP="00851472">
            <w:pPr>
              <w:spacing w:after="120"/>
              <w:jc w:val="center"/>
            </w:pPr>
            <w:r>
              <w:t>3000</w:t>
            </w:r>
          </w:p>
        </w:tc>
        <w:tc>
          <w:tcPr>
            <w:tcW w:w="1391" w:type="dxa"/>
          </w:tcPr>
          <w:p w14:paraId="40C85890" w14:textId="360300D7" w:rsidR="00C53D2B" w:rsidRDefault="00D92C79" w:rsidP="00851472">
            <w:pPr>
              <w:spacing w:after="120"/>
              <w:jc w:val="center"/>
            </w:pPr>
            <w:r>
              <w:t>3000</w:t>
            </w:r>
          </w:p>
        </w:tc>
        <w:tc>
          <w:tcPr>
            <w:tcW w:w="1394" w:type="dxa"/>
            <w:tcBorders>
              <w:right w:val="double" w:sz="4" w:space="0" w:color="auto"/>
            </w:tcBorders>
          </w:tcPr>
          <w:p w14:paraId="60FA5D89" w14:textId="58AE8545" w:rsidR="00C53D2B" w:rsidRDefault="00D92C79" w:rsidP="00851472">
            <w:pPr>
              <w:spacing w:after="120"/>
              <w:jc w:val="center"/>
            </w:pPr>
            <w:r>
              <w:t>1400</w:t>
            </w:r>
          </w:p>
        </w:tc>
      </w:tr>
      <w:tr w:rsidR="00C53D2B" w14:paraId="447D9873" w14:textId="77777777" w:rsidTr="00C8763C">
        <w:trPr>
          <w:trHeight w:val="343"/>
        </w:trPr>
        <w:tc>
          <w:tcPr>
            <w:tcW w:w="1391" w:type="dxa"/>
            <w:tcBorders>
              <w:top w:val="nil"/>
              <w:left w:val="double" w:sz="4" w:space="0" w:color="auto"/>
              <w:bottom w:val="nil"/>
              <w:right w:val="double" w:sz="4" w:space="0" w:color="auto"/>
            </w:tcBorders>
            <w:shd w:val="clear" w:color="auto" w:fill="BFBFBF" w:themeFill="background1" w:themeFillShade="BF"/>
          </w:tcPr>
          <w:p w14:paraId="4A08C748" w14:textId="485AA61B" w:rsidR="00C53D2B" w:rsidRDefault="00D92C79" w:rsidP="00851472">
            <w:pPr>
              <w:spacing w:after="120"/>
              <w:jc w:val="center"/>
            </w:pPr>
            <w:r>
              <w:t>30</w:t>
            </w:r>
          </w:p>
        </w:tc>
        <w:tc>
          <w:tcPr>
            <w:tcW w:w="1391" w:type="dxa"/>
            <w:tcBorders>
              <w:left w:val="double" w:sz="4" w:space="0" w:color="auto"/>
            </w:tcBorders>
          </w:tcPr>
          <w:p w14:paraId="4DD1F464" w14:textId="54BB8E7B" w:rsidR="00C53D2B" w:rsidRDefault="00D92C79" w:rsidP="00851472">
            <w:pPr>
              <w:spacing w:after="120"/>
              <w:jc w:val="center"/>
            </w:pPr>
            <w:r>
              <w:t>2800</w:t>
            </w:r>
          </w:p>
        </w:tc>
        <w:tc>
          <w:tcPr>
            <w:tcW w:w="1391" w:type="dxa"/>
          </w:tcPr>
          <w:p w14:paraId="0A997500" w14:textId="27A36A52" w:rsidR="00C53D2B" w:rsidRDefault="00D92C79" w:rsidP="00851472">
            <w:pPr>
              <w:spacing w:after="120"/>
              <w:jc w:val="center"/>
            </w:pPr>
            <w:r>
              <w:t>3700</w:t>
            </w:r>
          </w:p>
        </w:tc>
        <w:tc>
          <w:tcPr>
            <w:tcW w:w="1391" w:type="dxa"/>
          </w:tcPr>
          <w:p w14:paraId="3C2A3E38" w14:textId="51536904" w:rsidR="00C53D2B" w:rsidRDefault="00D92C79" w:rsidP="00851472">
            <w:pPr>
              <w:spacing w:after="120"/>
              <w:jc w:val="center"/>
            </w:pPr>
            <w:r>
              <w:t>3800</w:t>
            </w:r>
          </w:p>
        </w:tc>
        <w:tc>
          <w:tcPr>
            <w:tcW w:w="1394" w:type="dxa"/>
            <w:tcBorders>
              <w:right w:val="double" w:sz="4" w:space="0" w:color="auto"/>
            </w:tcBorders>
          </w:tcPr>
          <w:p w14:paraId="3BA1AD2E" w14:textId="55DE64E7" w:rsidR="00C53D2B" w:rsidRDefault="00D92C79" w:rsidP="00851472">
            <w:pPr>
              <w:spacing w:after="120"/>
              <w:jc w:val="center"/>
            </w:pPr>
            <w:r>
              <w:t>2100</w:t>
            </w:r>
          </w:p>
        </w:tc>
      </w:tr>
      <w:tr w:rsidR="00C53D2B" w14:paraId="447646BD" w14:textId="77777777" w:rsidTr="00C8763C">
        <w:trPr>
          <w:trHeight w:val="351"/>
        </w:trPr>
        <w:tc>
          <w:tcPr>
            <w:tcW w:w="1391" w:type="dxa"/>
            <w:tcBorders>
              <w:top w:val="nil"/>
              <w:left w:val="double" w:sz="4" w:space="0" w:color="auto"/>
              <w:bottom w:val="nil"/>
              <w:right w:val="double" w:sz="4" w:space="0" w:color="auto"/>
            </w:tcBorders>
            <w:shd w:val="clear" w:color="auto" w:fill="BFBFBF" w:themeFill="background1" w:themeFillShade="BF"/>
          </w:tcPr>
          <w:p w14:paraId="214E4C58" w14:textId="35067BCC" w:rsidR="00C53D2B" w:rsidRDefault="00D92C79" w:rsidP="00851472">
            <w:pPr>
              <w:spacing w:after="120"/>
              <w:jc w:val="center"/>
            </w:pPr>
            <w:r>
              <w:t>40</w:t>
            </w:r>
          </w:p>
        </w:tc>
        <w:tc>
          <w:tcPr>
            <w:tcW w:w="1391" w:type="dxa"/>
            <w:tcBorders>
              <w:left w:val="double" w:sz="4" w:space="0" w:color="auto"/>
            </w:tcBorders>
          </w:tcPr>
          <w:p w14:paraId="53D39A45" w14:textId="2484C24A" w:rsidR="00C53D2B" w:rsidRDefault="00D92C79" w:rsidP="00851472">
            <w:pPr>
              <w:spacing w:after="120"/>
              <w:jc w:val="center"/>
            </w:pPr>
            <w:r>
              <w:t>4000</w:t>
            </w:r>
          </w:p>
        </w:tc>
        <w:tc>
          <w:tcPr>
            <w:tcW w:w="1391" w:type="dxa"/>
          </w:tcPr>
          <w:p w14:paraId="77D21BC9" w14:textId="05F63CE3" w:rsidR="00C53D2B" w:rsidRDefault="00D92C79" w:rsidP="00851472">
            <w:pPr>
              <w:spacing w:after="120"/>
              <w:jc w:val="center"/>
            </w:pPr>
            <w:r>
              <w:t>5500</w:t>
            </w:r>
          </w:p>
        </w:tc>
        <w:tc>
          <w:tcPr>
            <w:tcW w:w="1391" w:type="dxa"/>
          </w:tcPr>
          <w:p w14:paraId="5280DC3D" w14:textId="5B7A1CC3" w:rsidR="00C53D2B" w:rsidRDefault="00D92C79" w:rsidP="00851472">
            <w:pPr>
              <w:spacing w:after="120"/>
              <w:jc w:val="center"/>
            </w:pPr>
            <w:r>
              <w:t>6000</w:t>
            </w:r>
          </w:p>
        </w:tc>
        <w:tc>
          <w:tcPr>
            <w:tcW w:w="1394" w:type="dxa"/>
            <w:tcBorders>
              <w:right w:val="double" w:sz="4" w:space="0" w:color="auto"/>
            </w:tcBorders>
          </w:tcPr>
          <w:p w14:paraId="348DF17E" w14:textId="0A2BD944" w:rsidR="00C53D2B" w:rsidRDefault="00D92C79" w:rsidP="00851472">
            <w:pPr>
              <w:spacing w:after="120"/>
              <w:jc w:val="center"/>
            </w:pPr>
            <w:r>
              <w:t>3500</w:t>
            </w:r>
          </w:p>
        </w:tc>
      </w:tr>
      <w:tr w:rsidR="00C53D2B" w14:paraId="46EFAB75" w14:textId="77777777" w:rsidTr="00C8763C">
        <w:trPr>
          <w:trHeight w:val="351"/>
        </w:trPr>
        <w:tc>
          <w:tcPr>
            <w:tcW w:w="1391" w:type="dxa"/>
            <w:tcBorders>
              <w:top w:val="nil"/>
              <w:left w:val="double" w:sz="4" w:space="0" w:color="auto"/>
              <w:bottom w:val="nil"/>
              <w:right w:val="double" w:sz="4" w:space="0" w:color="auto"/>
            </w:tcBorders>
            <w:shd w:val="clear" w:color="auto" w:fill="BFBFBF" w:themeFill="background1" w:themeFillShade="BF"/>
          </w:tcPr>
          <w:p w14:paraId="0884A3F2" w14:textId="240F9293" w:rsidR="00C53D2B" w:rsidRDefault="00D92C79" w:rsidP="00851472">
            <w:pPr>
              <w:spacing w:after="120"/>
              <w:jc w:val="center"/>
            </w:pPr>
            <w:r>
              <w:t>50</w:t>
            </w:r>
          </w:p>
        </w:tc>
        <w:tc>
          <w:tcPr>
            <w:tcW w:w="1391" w:type="dxa"/>
            <w:tcBorders>
              <w:left w:val="double" w:sz="4" w:space="0" w:color="auto"/>
            </w:tcBorders>
          </w:tcPr>
          <w:p w14:paraId="639221E0" w14:textId="3579C7A2" w:rsidR="00C53D2B" w:rsidRDefault="00D92C79" w:rsidP="00851472">
            <w:pPr>
              <w:spacing w:after="120"/>
              <w:jc w:val="center"/>
            </w:pPr>
            <w:r>
              <w:t>7000</w:t>
            </w:r>
          </w:p>
        </w:tc>
        <w:tc>
          <w:tcPr>
            <w:tcW w:w="1391" w:type="dxa"/>
          </w:tcPr>
          <w:p w14:paraId="782A7998" w14:textId="4918104A" w:rsidR="00C53D2B" w:rsidRDefault="00D92C79" w:rsidP="00851472">
            <w:pPr>
              <w:spacing w:after="120"/>
              <w:jc w:val="center"/>
            </w:pPr>
            <w:r>
              <w:t>7500</w:t>
            </w:r>
          </w:p>
        </w:tc>
        <w:tc>
          <w:tcPr>
            <w:tcW w:w="1391" w:type="dxa"/>
          </w:tcPr>
          <w:p w14:paraId="1087B9A7" w14:textId="04BD1015" w:rsidR="00C53D2B" w:rsidRDefault="00D92C79" w:rsidP="00851472">
            <w:pPr>
              <w:spacing w:after="120"/>
              <w:jc w:val="center"/>
            </w:pPr>
            <w:r>
              <w:t>8000</w:t>
            </w:r>
          </w:p>
        </w:tc>
        <w:tc>
          <w:tcPr>
            <w:tcW w:w="1394" w:type="dxa"/>
            <w:tcBorders>
              <w:right w:val="double" w:sz="4" w:space="0" w:color="auto"/>
            </w:tcBorders>
          </w:tcPr>
          <w:p w14:paraId="41E9F1D7" w14:textId="3280B56C" w:rsidR="00C53D2B" w:rsidRDefault="00D92C79" w:rsidP="00851472">
            <w:pPr>
              <w:spacing w:after="120"/>
              <w:jc w:val="center"/>
            </w:pPr>
            <w:r>
              <w:t>5500</w:t>
            </w:r>
          </w:p>
        </w:tc>
      </w:tr>
      <w:tr w:rsidR="00C53D2B" w14:paraId="6116198B" w14:textId="77777777" w:rsidTr="00C8763C">
        <w:trPr>
          <w:trHeight w:val="351"/>
        </w:trPr>
        <w:tc>
          <w:tcPr>
            <w:tcW w:w="1391" w:type="dxa"/>
            <w:tcBorders>
              <w:top w:val="nil"/>
              <w:left w:val="double" w:sz="4" w:space="0" w:color="auto"/>
              <w:bottom w:val="nil"/>
              <w:right w:val="double" w:sz="4" w:space="0" w:color="auto"/>
            </w:tcBorders>
            <w:shd w:val="clear" w:color="auto" w:fill="BFBFBF" w:themeFill="background1" w:themeFillShade="BF"/>
          </w:tcPr>
          <w:p w14:paraId="64F5DE8B" w14:textId="7CC91F40" w:rsidR="00C53D2B" w:rsidRDefault="00D92C79" w:rsidP="009825A2">
            <w:pPr>
              <w:spacing w:after="120"/>
              <w:jc w:val="center"/>
            </w:pPr>
            <w:r>
              <w:t>75</w:t>
            </w:r>
          </w:p>
        </w:tc>
        <w:tc>
          <w:tcPr>
            <w:tcW w:w="1391" w:type="dxa"/>
            <w:tcBorders>
              <w:left w:val="double" w:sz="4" w:space="0" w:color="auto"/>
            </w:tcBorders>
          </w:tcPr>
          <w:p w14:paraId="47676A5D" w14:textId="25AA8403" w:rsidR="00C53D2B" w:rsidRDefault="00D92C79" w:rsidP="009825A2">
            <w:pPr>
              <w:spacing w:after="120"/>
              <w:jc w:val="center"/>
            </w:pPr>
            <w:r>
              <w:t>12000</w:t>
            </w:r>
          </w:p>
        </w:tc>
        <w:tc>
          <w:tcPr>
            <w:tcW w:w="1391" w:type="dxa"/>
          </w:tcPr>
          <w:p w14:paraId="656852E4" w14:textId="477DB8C6" w:rsidR="00C53D2B" w:rsidRDefault="00D92C79" w:rsidP="009825A2">
            <w:pPr>
              <w:spacing w:after="120"/>
              <w:jc w:val="center"/>
            </w:pPr>
            <w:r>
              <w:t>12000</w:t>
            </w:r>
          </w:p>
        </w:tc>
        <w:tc>
          <w:tcPr>
            <w:tcW w:w="1391" w:type="dxa"/>
          </w:tcPr>
          <w:p w14:paraId="6E40DE40" w14:textId="4ADBDB78" w:rsidR="00C53D2B" w:rsidRDefault="00D92C79" w:rsidP="009825A2">
            <w:pPr>
              <w:spacing w:after="120"/>
              <w:jc w:val="center"/>
            </w:pPr>
            <w:r>
              <w:t>15000</w:t>
            </w:r>
          </w:p>
        </w:tc>
        <w:tc>
          <w:tcPr>
            <w:tcW w:w="1394" w:type="dxa"/>
            <w:tcBorders>
              <w:right w:val="double" w:sz="4" w:space="0" w:color="auto"/>
            </w:tcBorders>
          </w:tcPr>
          <w:p w14:paraId="499B2CE5" w14:textId="63402B5D" w:rsidR="00C53D2B" w:rsidRDefault="00D92C79" w:rsidP="009825A2">
            <w:pPr>
              <w:spacing w:after="120"/>
              <w:jc w:val="center"/>
            </w:pPr>
            <w:r>
              <w:t>11000</w:t>
            </w:r>
          </w:p>
        </w:tc>
      </w:tr>
      <w:tr w:rsidR="00C53D2B" w14:paraId="43443C3A" w14:textId="77777777" w:rsidTr="00C8763C">
        <w:trPr>
          <w:trHeight w:val="343"/>
        </w:trPr>
        <w:tc>
          <w:tcPr>
            <w:tcW w:w="1391" w:type="dxa"/>
            <w:tcBorders>
              <w:top w:val="nil"/>
              <w:left w:val="double" w:sz="4" w:space="0" w:color="auto"/>
              <w:bottom w:val="nil"/>
              <w:right w:val="double" w:sz="4" w:space="0" w:color="auto"/>
            </w:tcBorders>
            <w:shd w:val="clear" w:color="auto" w:fill="BFBFBF" w:themeFill="background1" w:themeFillShade="BF"/>
          </w:tcPr>
          <w:p w14:paraId="27DEC6DC" w14:textId="0D3FF7B2" w:rsidR="00C53D2B" w:rsidRDefault="00D92C79" w:rsidP="009825A2">
            <w:pPr>
              <w:spacing w:after="120"/>
              <w:jc w:val="center"/>
            </w:pPr>
            <w:r>
              <w:t>100</w:t>
            </w:r>
          </w:p>
        </w:tc>
        <w:tc>
          <w:tcPr>
            <w:tcW w:w="1391" w:type="dxa"/>
            <w:tcBorders>
              <w:left w:val="double" w:sz="4" w:space="0" w:color="auto"/>
            </w:tcBorders>
          </w:tcPr>
          <w:p w14:paraId="287FA5D6" w14:textId="3886514E" w:rsidR="00C53D2B" w:rsidRDefault="00D92C79" w:rsidP="009825A2">
            <w:pPr>
              <w:spacing w:after="120"/>
              <w:jc w:val="center"/>
            </w:pPr>
            <w:r>
              <w:t>15500</w:t>
            </w:r>
          </w:p>
        </w:tc>
        <w:tc>
          <w:tcPr>
            <w:tcW w:w="1391" w:type="dxa"/>
          </w:tcPr>
          <w:p w14:paraId="4409DA42" w14:textId="69601D02" w:rsidR="00C53D2B" w:rsidRDefault="00D92C79" w:rsidP="009825A2">
            <w:pPr>
              <w:spacing w:after="120"/>
              <w:jc w:val="center"/>
            </w:pPr>
            <w:r>
              <w:t>15500</w:t>
            </w:r>
          </w:p>
        </w:tc>
        <w:tc>
          <w:tcPr>
            <w:tcW w:w="1391" w:type="dxa"/>
          </w:tcPr>
          <w:p w14:paraId="4906F5CF" w14:textId="29802805" w:rsidR="00C53D2B" w:rsidRDefault="00D92C79" w:rsidP="009825A2">
            <w:pPr>
              <w:spacing w:after="120"/>
              <w:jc w:val="center"/>
            </w:pPr>
            <w:r>
              <w:t>17500</w:t>
            </w:r>
          </w:p>
        </w:tc>
        <w:tc>
          <w:tcPr>
            <w:tcW w:w="1394" w:type="dxa"/>
            <w:tcBorders>
              <w:right w:val="double" w:sz="4" w:space="0" w:color="auto"/>
            </w:tcBorders>
          </w:tcPr>
          <w:p w14:paraId="2B10EC41" w14:textId="0AAFC1D4" w:rsidR="00C53D2B" w:rsidRDefault="00D92C79" w:rsidP="009825A2">
            <w:pPr>
              <w:spacing w:after="120"/>
              <w:jc w:val="center"/>
            </w:pPr>
            <w:r>
              <w:t>16000</w:t>
            </w:r>
          </w:p>
        </w:tc>
      </w:tr>
      <w:tr w:rsidR="00D92C79" w14:paraId="6CC818EF" w14:textId="77777777" w:rsidTr="00C8763C">
        <w:trPr>
          <w:trHeight w:val="351"/>
        </w:trPr>
        <w:tc>
          <w:tcPr>
            <w:tcW w:w="1391" w:type="dxa"/>
            <w:tcBorders>
              <w:top w:val="nil"/>
              <w:left w:val="double" w:sz="4" w:space="0" w:color="auto"/>
              <w:bottom w:val="nil"/>
              <w:right w:val="double" w:sz="4" w:space="0" w:color="auto"/>
            </w:tcBorders>
            <w:shd w:val="clear" w:color="auto" w:fill="BFBFBF" w:themeFill="background1" w:themeFillShade="BF"/>
          </w:tcPr>
          <w:p w14:paraId="3572A653" w14:textId="49C29B39" w:rsidR="00D92C79" w:rsidRDefault="00D92C79" w:rsidP="00851472">
            <w:pPr>
              <w:spacing w:after="120"/>
              <w:jc w:val="center"/>
            </w:pPr>
            <w:r>
              <w:t>125</w:t>
            </w:r>
          </w:p>
        </w:tc>
        <w:tc>
          <w:tcPr>
            <w:tcW w:w="1391" w:type="dxa"/>
            <w:tcBorders>
              <w:left w:val="double" w:sz="4" w:space="0" w:color="auto"/>
            </w:tcBorders>
          </w:tcPr>
          <w:p w14:paraId="0A6394EC" w14:textId="568D2C1A" w:rsidR="00D92C79" w:rsidRDefault="00D92C79" w:rsidP="00851472">
            <w:pPr>
              <w:spacing w:after="120"/>
              <w:jc w:val="center"/>
            </w:pPr>
            <w:r>
              <w:t>17500</w:t>
            </w:r>
          </w:p>
        </w:tc>
        <w:tc>
          <w:tcPr>
            <w:tcW w:w="1391" w:type="dxa"/>
          </w:tcPr>
          <w:p w14:paraId="2954E240" w14:textId="1FFBE3B8" w:rsidR="00D92C79" w:rsidRDefault="00965502" w:rsidP="00851472">
            <w:pPr>
              <w:spacing w:after="120"/>
              <w:jc w:val="center"/>
            </w:pPr>
            <w:r>
              <w:t>18000</w:t>
            </w:r>
          </w:p>
        </w:tc>
        <w:tc>
          <w:tcPr>
            <w:tcW w:w="1391" w:type="dxa"/>
          </w:tcPr>
          <w:p w14:paraId="387873CA" w14:textId="06E12FAA" w:rsidR="00D92C79" w:rsidRDefault="00965502" w:rsidP="00851472">
            <w:pPr>
              <w:spacing w:after="120"/>
              <w:jc w:val="center"/>
            </w:pPr>
            <w:r>
              <w:t>20000</w:t>
            </w:r>
          </w:p>
        </w:tc>
        <w:tc>
          <w:tcPr>
            <w:tcW w:w="1394" w:type="dxa"/>
            <w:tcBorders>
              <w:right w:val="double" w:sz="4" w:space="0" w:color="auto"/>
            </w:tcBorders>
          </w:tcPr>
          <w:p w14:paraId="7FFECB3E" w14:textId="5E2097FD" w:rsidR="00D92C79" w:rsidRDefault="00965502" w:rsidP="00851472">
            <w:pPr>
              <w:spacing w:after="120"/>
              <w:jc w:val="center"/>
            </w:pPr>
            <w:r>
              <w:t>18000</w:t>
            </w:r>
          </w:p>
        </w:tc>
      </w:tr>
      <w:tr w:rsidR="00D92C79" w14:paraId="16631878" w14:textId="77777777" w:rsidTr="00C8763C">
        <w:trPr>
          <w:trHeight w:val="351"/>
        </w:trPr>
        <w:tc>
          <w:tcPr>
            <w:tcW w:w="1391" w:type="dxa"/>
            <w:tcBorders>
              <w:top w:val="nil"/>
              <w:left w:val="double" w:sz="4" w:space="0" w:color="auto"/>
              <w:bottom w:val="nil"/>
              <w:right w:val="double" w:sz="4" w:space="0" w:color="auto"/>
            </w:tcBorders>
            <w:shd w:val="clear" w:color="auto" w:fill="BFBFBF" w:themeFill="background1" w:themeFillShade="BF"/>
          </w:tcPr>
          <w:p w14:paraId="6A878AE0" w14:textId="50D080F9" w:rsidR="00D92C79" w:rsidRDefault="00965502" w:rsidP="009825A2">
            <w:pPr>
              <w:spacing w:after="120"/>
              <w:jc w:val="center"/>
            </w:pPr>
            <w:r>
              <w:t>150</w:t>
            </w:r>
          </w:p>
        </w:tc>
        <w:tc>
          <w:tcPr>
            <w:tcW w:w="1391" w:type="dxa"/>
            <w:tcBorders>
              <w:left w:val="double" w:sz="4" w:space="0" w:color="auto"/>
            </w:tcBorders>
          </w:tcPr>
          <w:p w14:paraId="6CE79EE5" w14:textId="7E920B3D" w:rsidR="00D92C79" w:rsidRDefault="00965502" w:rsidP="009825A2">
            <w:pPr>
              <w:spacing w:after="120"/>
              <w:jc w:val="center"/>
            </w:pPr>
            <w:r>
              <w:t>20000</w:t>
            </w:r>
          </w:p>
        </w:tc>
        <w:tc>
          <w:tcPr>
            <w:tcW w:w="1391" w:type="dxa"/>
          </w:tcPr>
          <w:p w14:paraId="0CC7AA23" w14:textId="23BE28A7" w:rsidR="00D92C79" w:rsidRDefault="00965502" w:rsidP="009825A2">
            <w:pPr>
              <w:spacing w:after="120"/>
              <w:jc w:val="center"/>
            </w:pPr>
            <w:r>
              <w:t>21000</w:t>
            </w:r>
          </w:p>
        </w:tc>
        <w:tc>
          <w:tcPr>
            <w:tcW w:w="1391" w:type="dxa"/>
          </w:tcPr>
          <w:p w14:paraId="62D6A667" w14:textId="2248CF5A" w:rsidR="00D92C79" w:rsidRDefault="00965502" w:rsidP="009825A2">
            <w:pPr>
              <w:spacing w:after="120"/>
              <w:jc w:val="center"/>
            </w:pPr>
            <w:r>
              <w:t>25000</w:t>
            </w:r>
          </w:p>
        </w:tc>
        <w:tc>
          <w:tcPr>
            <w:tcW w:w="1394" w:type="dxa"/>
            <w:tcBorders>
              <w:right w:val="double" w:sz="4" w:space="0" w:color="auto"/>
            </w:tcBorders>
          </w:tcPr>
          <w:p w14:paraId="5FBAA544" w14:textId="44154009" w:rsidR="00D92C79" w:rsidRDefault="00965502" w:rsidP="009825A2">
            <w:pPr>
              <w:spacing w:after="120"/>
              <w:jc w:val="center"/>
            </w:pPr>
            <w:r>
              <w:t>21000</w:t>
            </w:r>
          </w:p>
        </w:tc>
      </w:tr>
      <w:tr w:rsidR="00965502" w14:paraId="3C8A541E" w14:textId="77777777" w:rsidTr="00C8763C">
        <w:trPr>
          <w:trHeight w:val="351"/>
        </w:trPr>
        <w:tc>
          <w:tcPr>
            <w:tcW w:w="1391" w:type="dxa"/>
            <w:tcBorders>
              <w:top w:val="nil"/>
              <w:left w:val="double" w:sz="4" w:space="0" w:color="auto"/>
              <w:bottom w:val="nil"/>
              <w:right w:val="double" w:sz="4" w:space="0" w:color="auto"/>
            </w:tcBorders>
            <w:shd w:val="clear" w:color="auto" w:fill="BFBFBF" w:themeFill="background1" w:themeFillShade="BF"/>
          </w:tcPr>
          <w:p w14:paraId="64D469C5" w14:textId="413B62C2" w:rsidR="00965502" w:rsidRDefault="00965502" w:rsidP="009825A2">
            <w:pPr>
              <w:spacing w:after="120"/>
              <w:jc w:val="center"/>
            </w:pPr>
            <w:r>
              <w:t>200</w:t>
            </w:r>
          </w:p>
        </w:tc>
        <w:tc>
          <w:tcPr>
            <w:tcW w:w="1391" w:type="dxa"/>
            <w:tcBorders>
              <w:left w:val="double" w:sz="4" w:space="0" w:color="auto"/>
            </w:tcBorders>
          </w:tcPr>
          <w:p w14:paraId="43EA86BA" w14:textId="3139EA58" w:rsidR="00965502" w:rsidRDefault="00965502" w:rsidP="009825A2">
            <w:pPr>
              <w:spacing w:after="120"/>
              <w:jc w:val="center"/>
            </w:pPr>
            <w:r>
              <w:t>24000</w:t>
            </w:r>
          </w:p>
        </w:tc>
        <w:tc>
          <w:tcPr>
            <w:tcW w:w="1391" w:type="dxa"/>
          </w:tcPr>
          <w:p w14:paraId="173F7772" w14:textId="2B54432E" w:rsidR="00965502" w:rsidRDefault="00965502" w:rsidP="009825A2">
            <w:pPr>
              <w:spacing w:after="120"/>
              <w:jc w:val="center"/>
            </w:pPr>
            <w:r>
              <w:t>25000</w:t>
            </w:r>
          </w:p>
        </w:tc>
        <w:tc>
          <w:tcPr>
            <w:tcW w:w="1391" w:type="dxa"/>
          </w:tcPr>
          <w:p w14:paraId="78D61D23" w14:textId="5EDD02C8" w:rsidR="00965502" w:rsidRDefault="00965502" w:rsidP="009825A2">
            <w:pPr>
              <w:spacing w:after="120"/>
              <w:jc w:val="center"/>
            </w:pPr>
            <w:r>
              <w:t>27000</w:t>
            </w:r>
          </w:p>
        </w:tc>
        <w:tc>
          <w:tcPr>
            <w:tcW w:w="1394" w:type="dxa"/>
            <w:tcBorders>
              <w:right w:val="double" w:sz="4" w:space="0" w:color="auto"/>
            </w:tcBorders>
          </w:tcPr>
          <w:p w14:paraId="4928C7EB" w14:textId="67D0D35C" w:rsidR="00965502" w:rsidRDefault="00965502" w:rsidP="009825A2">
            <w:pPr>
              <w:spacing w:after="120"/>
              <w:jc w:val="center"/>
            </w:pPr>
            <w:r>
              <w:t>25000</w:t>
            </w:r>
          </w:p>
        </w:tc>
      </w:tr>
      <w:tr w:rsidR="00965502" w14:paraId="6FFE1797" w14:textId="77777777" w:rsidTr="00C8763C">
        <w:trPr>
          <w:trHeight w:val="343"/>
        </w:trPr>
        <w:tc>
          <w:tcPr>
            <w:tcW w:w="1391" w:type="dxa"/>
            <w:tcBorders>
              <w:top w:val="nil"/>
              <w:left w:val="double" w:sz="4" w:space="0" w:color="auto"/>
              <w:bottom w:val="nil"/>
              <w:right w:val="double" w:sz="4" w:space="0" w:color="auto"/>
            </w:tcBorders>
            <w:shd w:val="clear" w:color="auto" w:fill="BFBFBF" w:themeFill="background1" w:themeFillShade="BF"/>
          </w:tcPr>
          <w:p w14:paraId="1E05238B" w14:textId="6171E7D4" w:rsidR="00965502" w:rsidRDefault="00965502" w:rsidP="00851472">
            <w:pPr>
              <w:spacing w:after="120"/>
              <w:jc w:val="center"/>
            </w:pPr>
            <w:r>
              <w:t>300</w:t>
            </w:r>
          </w:p>
        </w:tc>
        <w:tc>
          <w:tcPr>
            <w:tcW w:w="1391" w:type="dxa"/>
            <w:tcBorders>
              <w:left w:val="double" w:sz="4" w:space="0" w:color="auto"/>
            </w:tcBorders>
          </w:tcPr>
          <w:p w14:paraId="46313C0D" w14:textId="6C3D9BEC" w:rsidR="00965502" w:rsidRDefault="00965502" w:rsidP="00851472">
            <w:pPr>
              <w:spacing w:after="120"/>
              <w:jc w:val="center"/>
            </w:pPr>
            <w:r>
              <w:t>32500</w:t>
            </w:r>
          </w:p>
        </w:tc>
        <w:tc>
          <w:tcPr>
            <w:tcW w:w="1391" w:type="dxa"/>
          </w:tcPr>
          <w:p w14:paraId="69D98D2C" w14:textId="2569CC0C" w:rsidR="00965502" w:rsidRDefault="00965502" w:rsidP="00851472">
            <w:pPr>
              <w:spacing w:after="120"/>
              <w:jc w:val="center"/>
            </w:pPr>
            <w:r>
              <w:t>36000</w:t>
            </w:r>
          </w:p>
        </w:tc>
        <w:tc>
          <w:tcPr>
            <w:tcW w:w="1391" w:type="dxa"/>
          </w:tcPr>
          <w:p w14:paraId="5A09B1A4" w14:textId="12938F45" w:rsidR="00965502" w:rsidRDefault="00965502" w:rsidP="00851472">
            <w:pPr>
              <w:spacing w:after="120"/>
              <w:jc w:val="center"/>
            </w:pPr>
            <w:r>
              <w:t>37500</w:t>
            </w:r>
          </w:p>
        </w:tc>
        <w:tc>
          <w:tcPr>
            <w:tcW w:w="1394" w:type="dxa"/>
            <w:tcBorders>
              <w:right w:val="double" w:sz="4" w:space="0" w:color="auto"/>
            </w:tcBorders>
          </w:tcPr>
          <w:p w14:paraId="40F0C68E" w14:textId="06A4A79D" w:rsidR="00965502" w:rsidRDefault="00965502" w:rsidP="00851472">
            <w:pPr>
              <w:spacing w:after="120"/>
              <w:jc w:val="center"/>
            </w:pPr>
            <w:r>
              <w:t>37000</w:t>
            </w:r>
          </w:p>
        </w:tc>
      </w:tr>
      <w:tr w:rsidR="00965502" w14:paraId="02FA286C" w14:textId="77777777" w:rsidTr="00C8763C">
        <w:trPr>
          <w:trHeight w:val="351"/>
        </w:trPr>
        <w:tc>
          <w:tcPr>
            <w:tcW w:w="1391" w:type="dxa"/>
            <w:tcBorders>
              <w:top w:val="nil"/>
              <w:left w:val="double" w:sz="4" w:space="0" w:color="auto"/>
              <w:bottom w:val="nil"/>
              <w:right w:val="double" w:sz="4" w:space="0" w:color="auto"/>
            </w:tcBorders>
            <w:shd w:val="clear" w:color="auto" w:fill="BFBFBF" w:themeFill="background1" w:themeFillShade="BF"/>
          </w:tcPr>
          <w:p w14:paraId="01DBEC2D" w14:textId="18A8183F" w:rsidR="00965502" w:rsidRDefault="00965502" w:rsidP="00851472">
            <w:pPr>
              <w:spacing w:after="120"/>
              <w:jc w:val="center"/>
            </w:pPr>
            <w:r>
              <w:t>400</w:t>
            </w:r>
          </w:p>
        </w:tc>
        <w:tc>
          <w:tcPr>
            <w:tcW w:w="1391" w:type="dxa"/>
            <w:tcBorders>
              <w:left w:val="double" w:sz="4" w:space="0" w:color="auto"/>
            </w:tcBorders>
          </w:tcPr>
          <w:p w14:paraId="6D00389C" w14:textId="55919135" w:rsidR="00965502" w:rsidRDefault="00965502" w:rsidP="00851472">
            <w:pPr>
              <w:spacing w:after="120"/>
              <w:jc w:val="center"/>
            </w:pPr>
            <w:r>
              <w:t>42500</w:t>
            </w:r>
          </w:p>
        </w:tc>
        <w:tc>
          <w:tcPr>
            <w:tcW w:w="1391" w:type="dxa"/>
          </w:tcPr>
          <w:p w14:paraId="3C88B6B4" w14:textId="76D9D531" w:rsidR="00965502" w:rsidRDefault="00965502" w:rsidP="00851472">
            <w:pPr>
              <w:spacing w:after="120"/>
              <w:jc w:val="center"/>
            </w:pPr>
            <w:r>
              <w:t>46500</w:t>
            </w:r>
          </w:p>
        </w:tc>
        <w:tc>
          <w:tcPr>
            <w:tcW w:w="1391" w:type="dxa"/>
          </w:tcPr>
          <w:p w14:paraId="63D5F5E0" w14:textId="3F2D9752" w:rsidR="00965502" w:rsidRDefault="00965502" w:rsidP="00851472">
            <w:pPr>
              <w:spacing w:after="120"/>
              <w:jc w:val="center"/>
            </w:pPr>
            <w:r>
              <w:t>47000</w:t>
            </w:r>
          </w:p>
        </w:tc>
        <w:tc>
          <w:tcPr>
            <w:tcW w:w="1394" w:type="dxa"/>
            <w:tcBorders>
              <w:right w:val="double" w:sz="4" w:space="0" w:color="auto"/>
            </w:tcBorders>
          </w:tcPr>
          <w:p w14:paraId="22466E17" w14:textId="553B5958" w:rsidR="00965502" w:rsidRDefault="00965502" w:rsidP="00851472">
            <w:pPr>
              <w:spacing w:after="120"/>
              <w:jc w:val="center"/>
            </w:pPr>
            <w:r>
              <w:t>52000</w:t>
            </w:r>
          </w:p>
        </w:tc>
      </w:tr>
      <w:tr w:rsidR="00965502" w14:paraId="40709BA2" w14:textId="77777777" w:rsidTr="00C8763C">
        <w:trPr>
          <w:trHeight w:val="351"/>
        </w:trPr>
        <w:tc>
          <w:tcPr>
            <w:tcW w:w="1391" w:type="dxa"/>
            <w:tcBorders>
              <w:top w:val="nil"/>
              <w:left w:val="double" w:sz="4" w:space="0" w:color="auto"/>
              <w:bottom w:val="nil"/>
              <w:right w:val="double" w:sz="4" w:space="0" w:color="auto"/>
            </w:tcBorders>
            <w:shd w:val="clear" w:color="auto" w:fill="BFBFBF" w:themeFill="background1" w:themeFillShade="BF"/>
          </w:tcPr>
          <w:p w14:paraId="688527B2" w14:textId="27BDB665" w:rsidR="00965502" w:rsidRDefault="00965502" w:rsidP="00965502">
            <w:pPr>
              <w:spacing w:after="120"/>
              <w:jc w:val="center"/>
            </w:pPr>
            <w:r>
              <w:t>500</w:t>
            </w:r>
          </w:p>
        </w:tc>
        <w:tc>
          <w:tcPr>
            <w:tcW w:w="1391" w:type="dxa"/>
            <w:tcBorders>
              <w:left w:val="double" w:sz="4" w:space="0" w:color="auto"/>
            </w:tcBorders>
          </w:tcPr>
          <w:p w14:paraId="5750D252" w14:textId="2E47F340" w:rsidR="00965502" w:rsidRDefault="00965502" w:rsidP="00965502">
            <w:pPr>
              <w:spacing w:after="120"/>
              <w:jc w:val="center"/>
            </w:pPr>
            <w:r>
              <w:t>56000</w:t>
            </w:r>
          </w:p>
        </w:tc>
        <w:tc>
          <w:tcPr>
            <w:tcW w:w="1391" w:type="dxa"/>
          </w:tcPr>
          <w:p w14:paraId="52A17AE4" w14:textId="06695C99" w:rsidR="00965502" w:rsidRDefault="00965502" w:rsidP="00965502">
            <w:pPr>
              <w:spacing w:after="120"/>
              <w:jc w:val="center"/>
            </w:pPr>
            <w:r>
              <w:t>59000</w:t>
            </w:r>
          </w:p>
        </w:tc>
        <w:tc>
          <w:tcPr>
            <w:tcW w:w="1391" w:type="dxa"/>
          </w:tcPr>
          <w:p w14:paraId="17F45446" w14:textId="2B857271" w:rsidR="00965502" w:rsidRDefault="00965502" w:rsidP="00965502">
            <w:pPr>
              <w:spacing w:after="120"/>
              <w:jc w:val="center"/>
            </w:pPr>
            <w:r>
              <w:t>58000</w:t>
            </w:r>
          </w:p>
        </w:tc>
        <w:tc>
          <w:tcPr>
            <w:tcW w:w="1394" w:type="dxa"/>
            <w:tcBorders>
              <w:right w:val="double" w:sz="4" w:space="0" w:color="auto"/>
            </w:tcBorders>
          </w:tcPr>
          <w:p w14:paraId="1351B3EF" w14:textId="4DF8E8A5" w:rsidR="00965502" w:rsidRDefault="00965502" w:rsidP="00965502">
            <w:pPr>
              <w:spacing w:after="120"/>
              <w:jc w:val="center"/>
            </w:pPr>
            <w:r>
              <w:t>67500</w:t>
            </w:r>
          </w:p>
        </w:tc>
      </w:tr>
      <w:tr w:rsidR="00965502" w14:paraId="58804AC6" w14:textId="77777777" w:rsidTr="00C8763C">
        <w:trPr>
          <w:trHeight w:val="343"/>
        </w:trPr>
        <w:tc>
          <w:tcPr>
            <w:tcW w:w="1391" w:type="dxa"/>
            <w:tcBorders>
              <w:top w:val="nil"/>
              <w:left w:val="double" w:sz="4" w:space="0" w:color="auto"/>
              <w:bottom w:val="double" w:sz="4" w:space="0" w:color="auto"/>
              <w:right w:val="double" w:sz="4" w:space="0" w:color="auto"/>
            </w:tcBorders>
            <w:shd w:val="clear" w:color="auto" w:fill="BFBFBF" w:themeFill="background1" w:themeFillShade="BF"/>
          </w:tcPr>
          <w:p w14:paraId="5F99C609" w14:textId="0C30A160" w:rsidR="00965502" w:rsidRDefault="00965502" w:rsidP="00965502">
            <w:pPr>
              <w:spacing w:after="120"/>
              <w:jc w:val="center"/>
            </w:pPr>
            <w:r>
              <w:t>600</w:t>
            </w:r>
          </w:p>
        </w:tc>
        <w:tc>
          <w:tcPr>
            <w:tcW w:w="1391" w:type="dxa"/>
            <w:tcBorders>
              <w:left w:val="double" w:sz="4" w:space="0" w:color="auto"/>
              <w:bottom w:val="double" w:sz="4" w:space="0" w:color="auto"/>
            </w:tcBorders>
          </w:tcPr>
          <w:p w14:paraId="294F3D95" w14:textId="24F62109" w:rsidR="00965502" w:rsidRDefault="00965502" w:rsidP="00965502">
            <w:pPr>
              <w:spacing w:after="120"/>
              <w:jc w:val="center"/>
            </w:pPr>
            <w:r>
              <w:t>67500</w:t>
            </w:r>
          </w:p>
        </w:tc>
        <w:tc>
          <w:tcPr>
            <w:tcW w:w="1391" w:type="dxa"/>
            <w:tcBorders>
              <w:bottom w:val="double" w:sz="4" w:space="0" w:color="auto"/>
            </w:tcBorders>
          </w:tcPr>
          <w:p w14:paraId="5FFA4FB3" w14:textId="03D9302E" w:rsidR="00965502" w:rsidRDefault="00965502" w:rsidP="00965502">
            <w:pPr>
              <w:spacing w:after="120"/>
              <w:jc w:val="center"/>
            </w:pPr>
            <w:r>
              <w:t>65</w:t>
            </w:r>
            <w:r w:rsidR="00A17271">
              <w:t>0</w:t>
            </w:r>
            <w:r>
              <w:t>00</w:t>
            </w:r>
          </w:p>
        </w:tc>
        <w:tc>
          <w:tcPr>
            <w:tcW w:w="1391" w:type="dxa"/>
            <w:tcBorders>
              <w:bottom w:val="double" w:sz="4" w:space="0" w:color="auto"/>
            </w:tcBorders>
          </w:tcPr>
          <w:p w14:paraId="20D06650" w14:textId="03800A14" w:rsidR="00965502" w:rsidRDefault="00965502" w:rsidP="00965502">
            <w:pPr>
              <w:spacing w:after="120"/>
              <w:jc w:val="center"/>
            </w:pPr>
            <w:r>
              <w:t>65</w:t>
            </w:r>
            <w:r w:rsidR="00A17271">
              <w:t>0</w:t>
            </w:r>
            <w:r>
              <w:t>00</w:t>
            </w:r>
          </w:p>
        </w:tc>
        <w:tc>
          <w:tcPr>
            <w:tcW w:w="1394" w:type="dxa"/>
            <w:tcBorders>
              <w:bottom w:val="double" w:sz="4" w:space="0" w:color="auto"/>
              <w:right w:val="double" w:sz="4" w:space="0" w:color="auto"/>
            </w:tcBorders>
          </w:tcPr>
          <w:p w14:paraId="75F1CE32" w14:textId="3150B33B" w:rsidR="00965502" w:rsidRDefault="00A17271" w:rsidP="00965502">
            <w:pPr>
              <w:spacing w:after="120"/>
              <w:jc w:val="center"/>
            </w:pPr>
            <w:r>
              <w:t>85000</w:t>
            </w:r>
          </w:p>
        </w:tc>
      </w:tr>
    </w:tbl>
    <w:p w14:paraId="2A7577CF" w14:textId="77777777" w:rsidR="009825A2" w:rsidRDefault="009825A2" w:rsidP="006310CC">
      <w:pPr>
        <w:spacing w:after="120"/>
      </w:pPr>
    </w:p>
    <w:p w14:paraId="42C08CF7" w14:textId="77777777" w:rsidR="00740784" w:rsidRDefault="00740784" w:rsidP="006310CC">
      <w:pPr>
        <w:spacing w:after="120"/>
      </w:pPr>
    </w:p>
    <w:p w14:paraId="1279C5A2" w14:textId="17409936" w:rsidR="0066690F" w:rsidRPr="0066690F" w:rsidRDefault="0066690F" w:rsidP="0066690F">
      <w:pPr>
        <w:pStyle w:val="Caption"/>
        <w:keepNext/>
        <w:jc w:val="left"/>
        <w:rPr>
          <w:b/>
          <w:bCs/>
        </w:rPr>
      </w:pPr>
      <w:r w:rsidRPr="0066690F">
        <w:rPr>
          <w:b/>
          <w:bCs/>
        </w:rPr>
        <w:lastRenderedPageBreak/>
        <w:t xml:space="preserve">Table </w:t>
      </w:r>
      <w:r w:rsidRPr="0066690F">
        <w:rPr>
          <w:b/>
          <w:bCs/>
        </w:rPr>
        <w:fldChar w:fldCharType="begin"/>
      </w:r>
      <w:r w:rsidRPr="0066690F">
        <w:rPr>
          <w:b/>
          <w:bCs/>
        </w:rPr>
        <w:instrText xml:space="preserve"> SEQ Table \* ARABIC </w:instrText>
      </w:r>
      <w:r w:rsidRPr="0066690F">
        <w:rPr>
          <w:b/>
          <w:bCs/>
        </w:rPr>
        <w:fldChar w:fldCharType="separate"/>
      </w:r>
      <w:r w:rsidRPr="0066690F">
        <w:rPr>
          <w:b/>
          <w:bCs/>
          <w:noProof/>
        </w:rPr>
        <w:t>4</w:t>
      </w:r>
      <w:r w:rsidRPr="0066690F">
        <w:rPr>
          <w:b/>
          <w:bCs/>
        </w:rPr>
        <w:fldChar w:fldCharType="end"/>
      </w:r>
      <w:r w:rsidRPr="0066690F">
        <w:rPr>
          <w:b/>
          <w:bCs/>
        </w:rPr>
        <w:t>:  Observed trail for ~60,000 e</w:t>
      </w:r>
      <w:r w:rsidRPr="0066690F">
        <w:rPr>
          <w:b/>
          <w:bCs/>
          <w:vertAlign w:val="superscript"/>
        </w:rPr>
        <w:sym w:font="Symbol" w:char="F02D"/>
      </w:r>
      <w:r w:rsidRPr="0066690F">
        <w:rPr>
          <w:b/>
          <w:bCs/>
        </w:rPr>
        <w:t xml:space="preserve"> stimulus</w:t>
      </w:r>
      <w:r w:rsidR="008B1ECC">
        <w:rPr>
          <w:b/>
          <w:bCs/>
        </w:rPr>
        <w:t xml:space="preserve"> </w:t>
      </w:r>
      <w:r>
        <w:rPr>
          <w:b/>
          <w:bCs/>
        </w:rPr>
        <w:t>along with the implied cumulative distribution and fractional distribution</w:t>
      </w:r>
      <w:r w:rsidR="008B1ECC">
        <w:rPr>
          <w:b/>
          <w:bCs/>
        </w:rPr>
        <w:t xml:space="preserve"> (from Figures 20 and 21)</w:t>
      </w:r>
      <w:r w:rsidR="00052436">
        <w:rPr>
          <w:b/>
          <w:bCs/>
        </w:rPr>
        <w:t>.</w:t>
      </w:r>
    </w:p>
    <w:tbl>
      <w:tblPr>
        <w:tblStyle w:val="TableGrid"/>
        <w:tblW w:w="0" w:type="auto"/>
        <w:tblInd w:w="1472" w:type="dxa"/>
        <w:tblLayout w:type="fixed"/>
        <w:tblLook w:val="04A0" w:firstRow="1" w:lastRow="0" w:firstColumn="1" w:lastColumn="0" w:noHBand="0" w:noVBand="1"/>
      </w:tblPr>
      <w:tblGrid>
        <w:gridCol w:w="1364"/>
        <w:gridCol w:w="1425"/>
        <w:gridCol w:w="1345"/>
        <w:gridCol w:w="1294"/>
      </w:tblGrid>
      <w:tr w:rsidR="00B5498E" w:rsidRPr="00EF3441" w14:paraId="65628D93" w14:textId="05D23AF4" w:rsidTr="00EF3441">
        <w:trPr>
          <w:trHeight w:val="280"/>
        </w:trPr>
        <w:tc>
          <w:tcPr>
            <w:tcW w:w="1364" w:type="dxa"/>
            <w:tcBorders>
              <w:top w:val="double" w:sz="4" w:space="0" w:color="auto"/>
              <w:bottom w:val="double" w:sz="4" w:space="0" w:color="auto"/>
              <w:right w:val="double" w:sz="4" w:space="0" w:color="auto"/>
            </w:tcBorders>
            <w:vAlign w:val="center"/>
          </w:tcPr>
          <w:p w14:paraId="696E1AF2" w14:textId="4F6B4BA4" w:rsidR="00B5498E" w:rsidRPr="00EF3441" w:rsidRDefault="00B5498E" w:rsidP="0066690F">
            <w:pPr>
              <w:jc w:val="center"/>
              <w:rPr>
                <w:b/>
                <w:bCs/>
                <w:sz w:val="16"/>
                <w:szCs w:val="21"/>
              </w:rPr>
            </w:pPr>
            <w:r w:rsidRPr="00EF3441">
              <w:rPr>
                <w:b/>
                <w:bCs/>
                <w:sz w:val="16"/>
                <w:szCs w:val="21"/>
              </w:rPr>
              <w:t>Trail</w:t>
            </w:r>
            <w:r w:rsidR="0066690F" w:rsidRPr="00EF3441">
              <w:rPr>
                <w:b/>
                <w:bCs/>
                <w:sz w:val="16"/>
                <w:szCs w:val="21"/>
              </w:rPr>
              <w:t xml:space="preserve"> </w:t>
            </w:r>
            <w:r w:rsidRPr="00EF3441">
              <w:rPr>
                <w:b/>
                <w:bCs/>
                <w:sz w:val="16"/>
                <w:szCs w:val="21"/>
              </w:rPr>
              <w:t>Pixel</w:t>
            </w:r>
          </w:p>
        </w:tc>
        <w:tc>
          <w:tcPr>
            <w:tcW w:w="1425" w:type="dxa"/>
            <w:tcBorders>
              <w:top w:val="double" w:sz="4" w:space="0" w:color="auto"/>
              <w:left w:val="double" w:sz="4" w:space="0" w:color="auto"/>
              <w:bottom w:val="double" w:sz="4" w:space="0" w:color="auto"/>
            </w:tcBorders>
            <w:vAlign w:val="center"/>
          </w:tcPr>
          <w:p w14:paraId="400CA4E2" w14:textId="0263CF6E" w:rsidR="00B5498E" w:rsidRPr="00EF3441" w:rsidRDefault="00545465" w:rsidP="0066690F">
            <w:pPr>
              <w:jc w:val="center"/>
              <w:rPr>
                <w:b/>
                <w:bCs/>
                <w:sz w:val="16"/>
                <w:szCs w:val="21"/>
              </w:rPr>
            </w:pPr>
            <w:r w:rsidRPr="00EF3441">
              <w:rPr>
                <w:b/>
                <w:bCs/>
                <w:sz w:val="16"/>
                <w:szCs w:val="21"/>
              </w:rPr>
              <w:t xml:space="preserve">Observed  </w:t>
            </w:r>
            <w:r w:rsidR="0066690F" w:rsidRPr="00EF3441">
              <w:rPr>
                <w:b/>
                <w:bCs/>
                <w:sz w:val="16"/>
                <w:szCs w:val="21"/>
              </w:rPr>
              <w:t>(</w:t>
            </w:r>
            <w:r w:rsidRPr="00EF3441">
              <w:rPr>
                <w:b/>
                <w:bCs/>
                <w:sz w:val="16"/>
                <w:szCs w:val="21"/>
              </w:rPr>
              <w:t>e</w:t>
            </w:r>
            <w:r w:rsidRPr="00EF3441">
              <w:rPr>
                <w:b/>
                <w:bCs/>
                <w:sz w:val="16"/>
                <w:szCs w:val="21"/>
                <w:vertAlign w:val="superscript"/>
              </w:rPr>
              <w:sym w:font="Symbol" w:char="F02D"/>
            </w:r>
            <w:r w:rsidR="0066690F" w:rsidRPr="00EF3441">
              <w:rPr>
                <w:b/>
                <w:bCs/>
                <w:sz w:val="16"/>
                <w:szCs w:val="21"/>
              </w:rPr>
              <w:t>)</w:t>
            </w:r>
          </w:p>
        </w:tc>
        <w:tc>
          <w:tcPr>
            <w:tcW w:w="1345" w:type="dxa"/>
            <w:tcBorders>
              <w:top w:val="double" w:sz="4" w:space="0" w:color="auto"/>
              <w:bottom w:val="double" w:sz="4" w:space="0" w:color="auto"/>
            </w:tcBorders>
            <w:vAlign w:val="center"/>
          </w:tcPr>
          <w:p w14:paraId="401E4C51" w14:textId="13CBE7E1" w:rsidR="00B5498E" w:rsidRPr="00EF3441" w:rsidRDefault="00545465" w:rsidP="0066690F">
            <w:pPr>
              <w:jc w:val="center"/>
              <w:rPr>
                <w:b/>
                <w:bCs/>
                <w:sz w:val="16"/>
                <w:szCs w:val="21"/>
              </w:rPr>
            </w:pPr>
            <w:r w:rsidRPr="00EF3441">
              <w:rPr>
                <w:b/>
                <w:bCs/>
                <w:sz w:val="16"/>
                <w:szCs w:val="21"/>
              </w:rPr>
              <w:t>Cumulative</w:t>
            </w:r>
            <w:r w:rsidR="0066690F" w:rsidRPr="00EF3441">
              <w:rPr>
                <w:b/>
                <w:bCs/>
                <w:sz w:val="16"/>
                <w:szCs w:val="21"/>
              </w:rPr>
              <w:t xml:space="preserve"> (e</w:t>
            </w:r>
            <w:r w:rsidR="0066690F" w:rsidRPr="00EF3441">
              <w:rPr>
                <w:b/>
                <w:bCs/>
                <w:sz w:val="16"/>
                <w:szCs w:val="21"/>
                <w:vertAlign w:val="superscript"/>
              </w:rPr>
              <w:sym w:font="Symbol" w:char="F02D"/>
            </w:r>
            <w:r w:rsidR="0066690F" w:rsidRPr="00EF3441">
              <w:rPr>
                <w:b/>
                <w:bCs/>
                <w:sz w:val="16"/>
                <w:szCs w:val="21"/>
              </w:rPr>
              <w:t>)</w:t>
            </w:r>
          </w:p>
        </w:tc>
        <w:tc>
          <w:tcPr>
            <w:tcW w:w="1294" w:type="dxa"/>
            <w:tcBorders>
              <w:top w:val="double" w:sz="4" w:space="0" w:color="auto"/>
              <w:bottom w:val="double" w:sz="4" w:space="0" w:color="auto"/>
            </w:tcBorders>
            <w:vAlign w:val="center"/>
          </w:tcPr>
          <w:p w14:paraId="6D2C43E8" w14:textId="1D6C2FE0" w:rsidR="00B5498E" w:rsidRPr="00EF3441" w:rsidRDefault="00545465" w:rsidP="0066690F">
            <w:pPr>
              <w:jc w:val="center"/>
              <w:rPr>
                <w:b/>
                <w:bCs/>
                <w:sz w:val="16"/>
                <w:szCs w:val="21"/>
              </w:rPr>
            </w:pPr>
            <w:r w:rsidRPr="00EF3441">
              <w:rPr>
                <w:b/>
                <w:bCs/>
                <w:sz w:val="16"/>
                <w:szCs w:val="21"/>
              </w:rPr>
              <w:t>Fraction</w:t>
            </w:r>
          </w:p>
        </w:tc>
      </w:tr>
      <w:tr w:rsidR="00B5498E" w:rsidRPr="00EF3441" w14:paraId="31FA8DA7" w14:textId="56360DFF" w:rsidTr="00EF3441">
        <w:trPr>
          <w:trHeight w:val="271"/>
        </w:trPr>
        <w:tc>
          <w:tcPr>
            <w:tcW w:w="1364" w:type="dxa"/>
            <w:tcBorders>
              <w:top w:val="double" w:sz="4" w:space="0" w:color="auto"/>
              <w:right w:val="double" w:sz="4" w:space="0" w:color="auto"/>
            </w:tcBorders>
            <w:vAlign w:val="center"/>
          </w:tcPr>
          <w:p w14:paraId="10DE2B8E" w14:textId="7AF12B2D" w:rsidR="00B5498E" w:rsidRPr="00EF3441" w:rsidRDefault="00B5498E" w:rsidP="0066690F">
            <w:pPr>
              <w:jc w:val="center"/>
              <w:rPr>
                <w:sz w:val="16"/>
                <w:szCs w:val="21"/>
              </w:rPr>
            </w:pPr>
            <w:r w:rsidRPr="00EF3441">
              <w:rPr>
                <w:sz w:val="16"/>
                <w:szCs w:val="21"/>
              </w:rPr>
              <w:t>1</w:t>
            </w:r>
          </w:p>
        </w:tc>
        <w:tc>
          <w:tcPr>
            <w:tcW w:w="1425" w:type="dxa"/>
            <w:tcBorders>
              <w:top w:val="double" w:sz="4" w:space="0" w:color="auto"/>
              <w:left w:val="double" w:sz="4" w:space="0" w:color="auto"/>
            </w:tcBorders>
            <w:vAlign w:val="center"/>
          </w:tcPr>
          <w:p w14:paraId="36399052" w14:textId="2BA5E2DB" w:rsidR="00B5498E" w:rsidRPr="00EF3441" w:rsidRDefault="00B5498E" w:rsidP="0066690F">
            <w:pPr>
              <w:jc w:val="center"/>
              <w:rPr>
                <w:sz w:val="16"/>
                <w:szCs w:val="21"/>
              </w:rPr>
            </w:pPr>
            <w:r w:rsidRPr="00EF3441">
              <w:rPr>
                <w:sz w:val="16"/>
                <w:szCs w:val="21"/>
              </w:rPr>
              <w:t>486</w:t>
            </w:r>
          </w:p>
        </w:tc>
        <w:tc>
          <w:tcPr>
            <w:tcW w:w="1345" w:type="dxa"/>
            <w:tcBorders>
              <w:top w:val="double" w:sz="4" w:space="0" w:color="auto"/>
            </w:tcBorders>
            <w:vAlign w:val="center"/>
          </w:tcPr>
          <w:p w14:paraId="59627A4C" w14:textId="6108C921" w:rsidR="00B5498E" w:rsidRPr="00EF3441" w:rsidRDefault="00B5498E" w:rsidP="0066690F">
            <w:pPr>
              <w:jc w:val="center"/>
              <w:rPr>
                <w:sz w:val="16"/>
                <w:szCs w:val="21"/>
              </w:rPr>
            </w:pPr>
            <w:r w:rsidRPr="00EF3441">
              <w:rPr>
                <w:sz w:val="16"/>
                <w:szCs w:val="21"/>
              </w:rPr>
              <w:t>486</w:t>
            </w:r>
          </w:p>
        </w:tc>
        <w:tc>
          <w:tcPr>
            <w:tcW w:w="1294" w:type="dxa"/>
            <w:tcBorders>
              <w:top w:val="double" w:sz="4" w:space="0" w:color="auto"/>
            </w:tcBorders>
            <w:vAlign w:val="center"/>
          </w:tcPr>
          <w:p w14:paraId="72C3CD12" w14:textId="5EE51316" w:rsidR="00B5498E" w:rsidRPr="00EF3441" w:rsidRDefault="0063011D" w:rsidP="0066690F">
            <w:pPr>
              <w:jc w:val="center"/>
              <w:rPr>
                <w:sz w:val="16"/>
                <w:szCs w:val="21"/>
              </w:rPr>
            </w:pPr>
            <w:r w:rsidRPr="00EF3441">
              <w:rPr>
                <w:sz w:val="16"/>
                <w:szCs w:val="21"/>
              </w:rPr>
              <w:t>0.4397</w:t>
            </w:r>
            <w:r w:rsidR="0066690F" w:rsidRPr="00EF3441">
              <w:rPr>
                <w:sz w:val="16"/>
                <w:szCs w:val="21"/>
              </w:rPr>
              <w:t>00</w:t>
            </w:r>
          </w:p>
        </w:tc>
      </w:tr>
      <w:tr w:rsidR="00B5498E" w:rsidRPr="00EF3441" w14:paraId="0E695FAD" w14:textId="5C9F18C8" w:rsidTr="00EF3441">
        <w:trPr>
          <w:trHeight w:val="271"/>
        </w:trPr>
        <w:tc>
          <w:tcPr>
            <w:tcW w:w="1364" w:type="dxa"/>
            <w:tcBorders>
              <w:right w:val="double" w:sz="4" w:space="0" w:color="auto"/>
            </w:tcBorders>
            <w:vAlign w:val="center"/>
          </w:tcPr>
          <w:p w14:paraId="7419038D" w14:textId="4EF3F1B8" w:rsidR="00B5498E" w:rsidRPr="00EF3441" w:rsidRDefault="00B5498E" w:rsidP="0066690F">
            <w:pPr>
              <w:jc w:val="center"/>
              <w:rPr>
                <w:sz w:val="16"/>
                <w:szCs w:val="21"/>
              </w:rPr>
            </w:pPr>
            <w:r w:rsidRPr="00EF3441">
              <w:rPr>
                <w:sz w:val="16"/>
                <w:szCs w:val="21"/>
              </w:rPr>
              <w:t>2</w:t>
            </w:r>
          </w:p>
        </w:tc>
        <w:tc>
          <w:tcPr>
            <w:tcW w:w="1425" w:type="dxa"/>
            <w:tcBorders>
              <w:left w:val="double" w:sz="4" w:space="0" w:color="auto"/>
            </w:tcBorders>
            <w:vAlign w:val="center"/>
          </w:tcPr>
          <w:p w14:paraId="7EAA27CA" w14:textId="1C5BD52B" w:rsidR="00B5498E" w:rsidRPr="00EF3441" w:rsidRDefault="00B5498E" w:rsidP="0066690F">
            <w:pPr>
              <w:jc w:val="center"/>
              <w:rPr>
                <w:sz w:val="16"/>
                <w:szCs w:val="21"/>
              </w:rPr>
            </w:pPr>
            <w:r w:rsidRPr="00EF3441">
              <w:rPr>
                <w:sz w:val="16"/>
                <w:szCs w:val="21"/>
              </w:rPr>
              <w:t>31</w:t>
            </w:r>
          </w:p>
        </w:tc>
        <w:tc>
          <w:tcPr>
            <w:tcW w:w="1345" w:type="dxa"/>
            <w:vAlign w:val="center"/>
          </w:tcPr>
          <w:p w14:paraId="60C55C0E" w14:textId="16C6AAD0" w:rsidR="00B5498E" w:rsidRPr="00EF3441" w:rsidRDefault="00B5498E" w:rsidP="0066690F">
            <w:pPr>
              <w:jc w:val="center"/>
              <w:rPr>
                <w:sz w:val="16"/>
                <w:szCs w:val="21"/>
              </w:rPr>
            </w:pPr>
            <w:r w:rsidRPr="00EF3441">
              <w:rPr>
                <w:sz w:val="16"/>
                <w:szCs w:val="21"/>
              </w:rPr>
              <w:t>517</w:t>
            </w:r>
          </w:p>
        </w:tc>
        <w:tc>
          <w:tcPr>
            <w:tcW w:w="1294" w:type="dxa"/>
            <w:vAlign w:val="center"/>
          </w:tcPr>
          <w:p w14:paraId="5E86AA90" w14:textId="151A1573" w:rsidR="00B5498E" w:rsidRPr="00EF3441" w:rsidRDefault="0063011D" w:rsidP="0066690F">
            <w:pPr>
              <w:jc w:val="center"/>
              <w:rPr>
                <w:sz w:val="16"/>
                <w:szCs w:val="21"/>
              </w:rPr>
            </w:pPr>
            <w:r w:rsidRPr="00EF3441">
              <w:rPr>
                <w:sz w:val="16"/>
                <w:szCs w:val="21"/>
              </w:rPr>
              <w:t>0.02804</w:t>
            </w:r>
            <w:r w:rsidR="0066690F" w:rsidRPr="00EF3441">
              <w:rPr>
                <w:sz w:val="16"/>
                <w:szCs w:val="21"/>
              </w:rPr>
              <w:t>0</w:t>
            </w:r>
          </w:p>
        </w:tc>
      </w:tr>
      <w:tr w:rsidR="00B5498E" w:rsidRPr="00EF3441" w14:paraId="17F772C0" w14:textId="6F4A4474" w:rsidTr="00EF3441">
        <w:trPr>
          <w:trHeight w:val="261"/>
        </w:trPr>
        <w:tc>
          <w:tcPr>
            <w:tcW w:w="1364" w:type="dxa"/>
            <w:tcBorders>
              <w:right w:val="double" w:sz="4" w:space="0" w:color="auto"/>
            </w:tcBorders>
            <w:vAlign w:val="center"/>
          </w:tcPr>
          <w:p w14:paraId="7B883A79" w14:textId="0A0DA5F2" w:rsidR="00B5498E" w:rsidRPr="00EF3441" w:rsidRDefault="00B5498E" w:rsidP="0066690F">
            <w:pPr>
              <w:jc w:val="center"/>
              <w:rPr>
                <w:sz w:val="16"/>
                <w:szCs w:val="21"/>
              </w:rPr>
            </w:pPr>
            <w:r w:rsidRPr="00EF3441">
              <w:rPr>
                <w:sz w:val="16"/>
                <w:szCs w:val="21"/>
              </w:rPr>
              <w:t>3</w:t>
            </w:r>
          </w:p>
        </w:tc>
        <w:tc>
          <w:tcPr>
            <w:tcW w:w="1425" w:type="dxa"/>
            <w:tcBorders>
              <w:left w:val="double" w:sz="4" w:space="0" w:color="auto"/>
            </w:tcBorders>
            <w:vAlign w:val="center"/>
          </w:tcPr>
          <w:p w14:paraId="343830DD" w14:textId="6D6DF240" w:rsidR="00B5498E" w:rsidRPr="00EF3441" w:rsidRDefault="00B5498E" w:rsidP="0066690F">
            <w:pPr>
              <w:jc w:val="center"/>
              <w:rPr>
                <w:sz w:val="16"/>
                <w:szCs w:val="21"/>
              </w:rPr>
            </w:pPr>
            <w:r w:rsidRPr="00EF3441">
              <w:rPr>
                <w:sz w:val="16"/>
                <w:szCs w:val="21"/>
              </w:rPr>
              <w:t>9.5</w:t>
            </w:r>
          </w:p>
        </w:tc>
        <w:tc>
          <w:tcPr>
            <w:tcW w:w="1345" w:type="dxa"/>
            <w:vAlign w:val="center"/>
          </w:tcPr>
          <w:p w14:paraId="6AB76054" w14:textId="2511D786" w:rsidR="00B5498E" w:rsidRPr="00EF3441" w:rsidRDefault="00B5498E" w:rsidP="0066690F">
            <w:pPr>
              <w:jc w:val="center"/>
              <w:rPr>
                <w:sz w:val="16"/>
                <w:szCs w:val="21"/>
              </w:rPr>
            </w:pPr>
            <w:r w:rsidRPr="00EF3441">
              <w:rPr>
                <w:sz w:val="16"/>
                <w:szCs w:val="21"/>
              </w:rPr>
              <w:t>52</w:t>
            </w:r>
            <w:r w:rsidR="0066690F" w:rsidRPr="00EF3441">
              <w:rPr>
                <w:sz w:val="16"/>
                <w:szCs w:val="21"/>
              </w:rPr>
              <w:t>7</w:t>
            </w:r>
          </w:p>
        </w:tc>
        <w:tc>
          <w:tcPr>
            <w:tcW w:w="1294" w:type="dxa"/>
            <w:vAlign w:val="center"/>
          </w:tcPr>
          <w:p w14:paraId="0F3116CC" w14:textId="4EDC6ECF" w:rsidR="00B5498E" w:rsidRPr="00EF3441" w:rsidRDefault="0063011D" w:rsidP="0066690F">
            <w:pPr>
              <w:jc w:val="center"/>
              <w:rPr>
                <w:sz w:val="16"/>
                <w:szCs w:val="21"/>
              </w:rPr>
            </w:pPr>
            <w:r w:rsidRPr="00EF3441">
              <w:rPr>
                <w:sz w:val="16"/>
                <w:szCs w:val="21"/>
              </w:rPr>
              <w:t>0.008594</w:t>
            </w:r>
          </w:p>
        </w:tc>
      </w:tr>
      <w:tr w:rsidR="00B5498E" w:rsidRPr="00EF3441" w14:paraId="55D3AC5C" w14:textId="69443EF0" w:rsidTr="00EF3441">
        <w:trPr>
          <w:trHeight w:val="271"/>
        </w:trPr>
        <w:tc>
          <w:tcPr>
            <w:tcW w:w="1364" w:type="dxa"/>
            <w:tcBorders>
              <w:right w:val="double" w:sz="4" w:space="0" w:color="auto"/>
            </w:tcBorders>
            <w:vAlign w:val="center"/>
          </w:tcPr>
          <w:p w14:paraId="0AF9E960" w14:textId="45808844" w:rsidR="00B5498E" w:rsidRPr="00EF3441" w:rsidRDefault="00B5498E" w:rsidP="0066690F">
            <w:pPr>
              <w:jc w:val="center"/>
              <w:rPr>
                <w:sz w:val="16"/>
                <w:szCs w:val="21"/>
              </w:rPr>
            </w:pPr>
            <w:r w:rsidRPr="00EF3441">
              <w:rPr>
                <w:sz w:val="16"/>
                <w:szCs w:val="21"/>
              </w:rPr>
              <w:t>4</w:t>
            </w:r>
          </w:p>
        </w:tc>
        <w:tc>
          <w:tcPr>
            <w:tcW w:w="1425" w:type="dxa"/>
            <w:tcBorders>
              <w:left w:val="double" w:sz="4" w:space="0" w:color="auto"/>
            </w:tcBorders>
            <w:vAlign w:val="center"/>
          </w:tcPr>
          <w:p w14:paraId="307AAF24" w14:textId="23527682" w:rsidR="00B5498E" w:rsidRPr="00EF3441" w:rsidRDefault="00B5498E" w:rsidP="0066690F">
            <w:pPr>
              <w:jc w:val="center"/>
              <w:rPr>
                <w:sz w:val="16"/>
                <w:szCs w:val="21"/>
              </w:rPr>
            </w:pPr>
            <w:r w:rsidRPr="00EF3441">
              <w:rPr>
                <w:sz w:val="16"/>
                <w:szCs w:val="21"/>
              </w:rPr>
              <w:t>6.1</w:t>
            </w:r>
          </w:p>
        </w:tc>
        <w:tc>
          <w:tcPr>
            <w:tcW w:w="1345" w:type="dxa"/>
            <w:vAlign w:val="center"/>
          </w:tcPr>
          <w:p w14:paraId="6D9DB272" w14:textId="04317E27" w:rsidR="00B5498E" w:rsidRPr="00EF3441" w:rsidRDefault="00B5498E" w:rsidP="0066690F">
            <w:pPr>
              <w:jc w:val="center"/>
              <w:rPr>
                <w:sz w:val="16"/>
                <w:szCs w:val="21"/>
              </w:rPr>
            </w:pPr>
            <w:r w:rsidRPr="00EF3441">
              <w:rPr>
                <w:sz w:val="16"/>
                <w:szCs w:val="21"/>
              </w:rPr>
              <w:t>53</w:t>
            </w:r>
            <w:r w:rsidR="0066690F" w:rsidRPr="00EF3441">
              <w:rPr>
                <w:sz w:val="16"/>
                <w:szCs w:val="21"/>
              </w:rPr>
              <w:t>3</w:t>
            </w:r>
          </w:p>
        </w:tc>
        <w:tc>
          <w:tcPr>
            <w:tcW w:w="1294" w:type="dxa"/>
            <w:vAlign w:val="center"/>
          </w:tcPr>
          <w:p w14:paraId="7A2F6B2E" w14:textId="4ABF9BA7" w:rsidR="00B5498E" w:rsidRPr="00EF3441" w:rsidRDefault="0063011D" w:rsidP="0066690F">
            <w:pPr>
              <w:jc w:val="center"/>
              <w:rPr>
                <w:sz w:val="16"/>
                <w:szCs w:val="21"/>
              </w:rPr>
            </w:pPr>
            <w:r w:rsidRPr="00EF3441">
              <w:rPr>
                <w:sz w:val="16"/>
                <w:szCs w:val="21"/>
              </w:rPr>
              <w:t>0.005518</w:t>
            </w:r>
          </w:p>
        </w:tc>
      </w:tr>
      <w:tr w:rsidR="00B5498E" w:rsidRPr="00EF3441" w14:paraId="562CBB43" w14:textId="082FB66E" w:rsidTr="00EF3441">
        <w:trPr>
          <w:trHeight w:val="271"/>
        </w:trPr>
        <w:tc>
          <w:tcPr>
            <w:tcW w:w="1364" w:type="dxa"/>
            <w:tcBorders>
              <w:right w:val="double" w:sz="4" w:space="0" w:color="auto"/>
            </w:tcBorders>
            <w:vAlign w:val="center"/>
          </w:tcPr>
          <w:p w14:paraId="34882375" w14:textId="4A1E8963" w:rsidR="00B5498E" w:rsidRPr="00EF3441" w:rsidRDefault="00B5498E" w:rsidP="0066690F">
            <w:pPr>
              <w:jc w:val="center"/>
              <w:rPr>
                <w:sz w:val="16"/>
                <w:szCs w:val="21"/>
              </w:rPr>
            </w:pPr>
            <w:r w:rsidRPr="00EF3441">
              <w:rPr>
                <w:sz w:val="16"/>
                <w:szCs w:val="21"/>
              </w:rPr>
              <w:t>5</w:t>
            </w:r>
          </w:p>
        </w:tc>
        <w:tc>
          <w:tcPr>
            <w:tcW w:w="1425" w:type="dxa"/>
            <w:tcBorders>
              <w:left w:val="double" w:sz="4" w:space="0" w:color="auto"/>
            </w:tcBorders>
            <w:vAlign w:val="center"/>
          </w:tcPr>
          <w:p w14:paraId="65C517C4" w14:textId="43A002B6" w:rsidR="00B5498E" w:rsidRPr="00EF3441" w:rsidRDefault="00B5498E" w:rsidP="0066690F">
            <w:pPr>
              <w:jc w:val="center"/>
              <w:rPr>
                <w:sz w:val="16"/>
                <w:szCs w:val="21"/>
              </w:rPr>
            </w:pPr>
            <w:r w:rsidRPr="00EF3441">
              <w:rPr>
                <w:sz w:val="16"/>
                <w:szCs w:val="21"/>
              </w:rPr>
              <w:t>5.3</w:t>
            </w:r>
          </w:p>
        </w:tc>
        <w:tc>
          <w:tcPr>
            <w:tcW w:w="1345" w:type="dxa"/>
            <w:vAlign w:val="center"/>
          </w:tcPr>
          <w:p w14:paraId="552DB95B" w14:textId="0B17D994" w:rsidR="00B5498E" w:rsidRPr="00EF3441" w:rsidRDefault="00B5498E" w:rsidP="0066690F">
            <w:pPr>
              <w:jc w:val="center"/>
              <w:rPr>
                <w:sz w:val="16"/>
                <w:szCs w:val="21"/>
              </w:rPr>
            </w:pPr>
            <w:r w:rsidRPr="00EF3441">
              <w:rPr>
                <w:sz w:val="16"/>
                <w:szCs w:val="21"/>
              </w:rPr>
              <w:t>53</w:t>
            </w:r>
            <w:r w:rsidR="0066690F" w:rsidRPr="00EF3441">
              <w:rPr>
                <w:sz w:val="16"/>
                <w:szCs w:val="21"/>
              </w:rPr>
              <w:t>8</w:t>
            </w:r>
          </w:p>
        </w:tc>
        <w:tc>
          <w:tcPr>
            <w:tcW w:w="1294" w:type="dxa"/>
            <w:vAlign w:val="center"/>
          </w:tcPr>
          <w:p w14:paraId="29765109" w14:textId="6844EB90" w:rsidR="00B5498E" w:rsidRPr="00EF3441" w:rsidRDefault="0063011D" w:rsidP="0066690F">
            <w:pPr>
              <w:jc w:val="center"/>
              <w:rPr>
                <w:sz w:val="16"/>
                <w:szCs w:val="21"/>
              </w:rPr>
            </w:pPr>
            <w:r w:rsidRPr="00EF3441">
              <w:rPr>
                <w:sz w:val="16"/>
                <w:szCs w:val="21"/>
              </w:rPr>
              <w:t>0.004795</w:t>
            </w:r>
          </w:p>
        </w:tc>
      </w:tr>
      <w:tr w:rsidR="00B5498E" w:rsidRPr="00EF3441" w14:paraId="72AE3E98" w14:textId="3B0F8D27" w:rsidTr="00EF3441">
        <w:trPr>
          <w:trHeight w:val="271"/>
        </w:trPr>
        <w:tc>
          <w:tcPr>
            <w:tcW w:w="1364" w:type="dxa"/>
            <w:tcBorders>
              <w:right w:val="double" w:sz="4" w:space="0" w:color="auto"/>
            </w:tcBorders>
            <w:vAlign w:val="center"/>
          </w:tcPr>
          <w:p w14:paraId="0D18E610" w14:textId="105D6D23" w:rsidR="00B5498E" w:rsidRPr="00EF3441" w:rsidRDefault="00B5498E" w:rsidP="0066690F">
            <w:pPr>
              <w:jc w:val="center"/>
              <w:rPr>
                <w:sz w:val="16"/>
                <w:szCs w:val="21"/>
              </w:rPr>
            </w:pPr>
            <w:r w:rsidRPr="00EF3441">
              <w:rPr>
                <w:sz w:val="16"/>
                <w:szCs w:val="21"/>
              </w:rPr>
              <w:t>6</w:t>
            </w:r>
          </w:p>
        </w:tc>
        <w:tc>
          <w:tcPr>
            <w:tcW w:w="1425" w:type="dxa"/>
            <w:tcBorders>
              <w:left w:val="double" w:sz="4" w:space="0" w:color="auto"/>
            </w:tcBorders>
            <w:vAlign w:val="center"/>
          </w:tcPr>
          <w:p w14:paraId="0F3EBCCC" w14:textId="27C8F79E" w:rsidR="00B5498E" w:rsidRPr="00EF3441" w:rsidRDefault="00B5498E" w:rsidP="0066690F">
            <w:pPr>
              <w:jc w:val="center"/>
              <w:rPr>
                <w:sz w:val="16"/>
                <w:szCs w:val="21"/>
              </w:rPr>
            </w:pPr>
            <w:r w:rsidRPr="00EF3441">
              <w:rPr>
                <w:sz w:val="16"/>
                <w:szCs w:val="21"/>
              </w:rPr>
              <w:t>4.6</w:t>
            </w:r>
          </w:p>
        </w:tc>
        <w:tc>
          <w:tcPr>
            <w:tcW w:w="1345" w:type="dxa"/>
            <w:vAlign w:val="center"/>
          </w:tcPr>
          <w:p w14:paraId="74DD8E6F" w14:textId="5D4CAC3A" w:rsidR="00B5498E" w:rsidRPr="00EF3441" w:rsidRDefault="00B5498E" w:rsidP="0066690F">
            <w:pPr>
              <w:jc w:val="center"/>
              <w:rPr>
                <w:sz w:val="16"/>
                <w:szCs w:val="21"/>
              </w:rPr>
            </w:pPr>
            <w:r w:rsidRPr="00EF3441">
              <w:rPr>
                <w:sz w:val="16"/>
                <w:szCs w:val="21"/>
              </w:rPr>
              <w:t>54</w:t>
            </w:r>
            <w:r w:rsidR="0066690F" w:rsidRPr="00EF3441">
              <w:rPr>
                <w:sz w:val="16"/>
                <w:szCs w:val="21"/>
              </w:rPr>
              <w:t>3</w:t>
            </w:r>
          </w:p>
        </w:tc>
        <w:tc>
          <w:tcPr>
            <w:tcW w:w="1294" w:type="dxa"/>
            <w:vAlign w:val="center"/>
          </w:tcPr>
          <w:p w14:paraId="5EA6E490" w14:textId="77FD7BBD" w:rsidR="00B5498E" w:rsidRPr="00EF3441" w:rsidRDefault="0063011D" w:rsidP="0066690F">
            <w:pPr>
              <w:jc w:val="center"/>
              <w:rPr>
                <w:sz w:val="16"/>
                <w:szCs w:val="21"/>
              </w:rPr>
            </w:pPr>
            <w:r w:rsidRPr="00EF3441">
              <w:rPr>
                <w:sz w:val="16"/>
                <w:szCs w:val="21"/>
              </w:rPr>
              <w:t>0.004161</w:t>
            </w:r>
          </w:p>
        </w:tc>
      </w:tr>
      <w:tr w:rsidR="00B5498E" w:rsidRPr="00EF3441" w14:paraId="5CD954B1" w14:textId="439B4885" w:rsidTr="00EF3441">
        <w:trPr>
          <w:trHeight w:val="261"/>
        </w:trPr>
        <w:tc>
          <w:tcPr>
            <w:tcW w:w="1364" w:type="dxa"/>
            <w:tcBorders>
              <w:right w:val="double" w:sz="4" w:space="0" w:color="auto"/>
            </w:tcBorders>
            <w:vAlign w:val="center"/>
          </w:tcPr>
          <w:p w14:paraId="21A43A3E" w14:textId="21EB4A5D" w:rsidR="00B5498E" w:rsidRPr="00EF3441" w:rsidRDefault="00B5498E" w:rsidP="0066690F">
            <w:pPr>
              <w:jc w:val="center"/>
              <w:rPr>
                <w:sz w:val="16"/>
                <w:szCs w:val="21"/>
              </w:rPr>
            </w:pPr>
            <w:r w:rsidRPr="00EF3441">
              <w:rPr>
                <w:sz w:val="16"/>
                <w:szCs w:val="21"/>
              </w:rPr>
              <w:t>7</w:t>
            </w:r>
          </w:p>
        </w:tc>
        <w:tc>
          <w:tcPr>
            <w:tcW w:w="1425" w:type="dxa"/>
            <w:tcBorders>
              <w:left w:val="double" w:sz="4" w:space="0" w:color="auto"/>
            </w:tcBorders>
            <w:vAlign w:val="center"/>
          </w:tcPr>
          <w:p w14:paraId="345B1B17" w14:textId="2CA7CA52" w:rsidR="00B5498E" w:rsidRPr="00EF3441" w:rsidRDefault="00B5498E" w:rsidP="0066690F">
            <w:pPr>
              <w:jc w:val="center"/>
              <w:rPr>
                <w:sz w:val="16"/>
                <w:szCs w:val="21"/>
              </w:rPr>
            </w:pPr>
            <w:r w:rsidRPr="00EF3441">
              <w:rPr>
                <w:sz w:val="16"/>
                <w:szCs w:val="21"/>
              </w:rPr>
              <w:t>4.2</w:t>
            </w:r>
          </w:p>
        </w:tc>
        <w:tc>
          <w:tcPr>
            <w:tcW w:w="1345" w:type="dxa"/>
            <w:vAlign w:val="center"/>
          </w:tcPr>
          <w:p w14:paraId="262B0E89" w14:textId="617815BE" w:rsidR="00B5498E" w:rsidRPr="00EF3441" w:rsidRDefault="0063011D" w:rsidP="0066690F">
            <w:pPr>
              <w:jc w:val="center"/>
              <w:rPr>
                <w:sz w:val="16"/>
                <w:szCs w:val="21"/>
              </w:rPr>
            </w:pPr>
            <w:r w:rsidRPr="00EF3441">
              <w:rPr>
                <w:sz w:val="16"/>
                <w:szCs w:val="21"/>
              </w:rPr>
              <w:t>547</w:t>
            </w:r>
          </w:p>
        </w:tc>
        <w:tc>
          <w:tcPr>
            <w:tcW w:w="1294" w:type="dxa"/>
            <w:vAlign w:val="center"/>
          </w:tcPr>
          <w:p w14:paraId="3739F8D9" w14:textId="19E6CA27" w:rsidR="00B5498E" w:rsidRPr="00EF3441" w:rsidRDefault="0063011D" w:rsidP="0066690F">
            <w:pPr>
              <w:jc w:val="center"/>
              <w:rPr>
                <w:sz w:val="16"/>
                <w:szCs w:val="21"/>
              </w:rPr>
            </w:pPr>
            <w:r w:rsidRPr="00EF3441">
              <w:rPr>
                <w:sz w:val="16"/>
                <w:szCs w:val="21"/>
              </w:rPr>
              <w:t>0.003800</w:t>
            </w:r>
          </w:p>
        </w:tc>
      </w:tr>
      <w:tr w:rsidR="00B5498E" w:rsidRPr="00EF3441" w14:paraId="28EBD5A2" w14:textId="460C7134" w:rsidTr="00EF3441">
        <w:trPr>
          <w:trHeight w:val="271"/>
        </w:trPr>
        <w:tc>
          <w:tcPr>
            <w:tcW w:w="1364" w:type="dxa"/>
            <w:tcBorders>
              <w:right w:val="double" w:sz="4" w:space="0" w:color="auto"/>
            </w:tcBorders>
            <w:vAlign w:val="center"/>
          </w:tcPr>
          <w:p w14:paraId="173CAEEA" w14:textId="3C098986" w:rsidR="00B5498E" w:rsidRPr="00EF3441" w:rsidRDefault="00B5498E" w:rsidP="0066690F">
            <w:pPr>
              <w:jc w:val="center"/>
              <w:rPr>
                <w:sz w:val="16"/>
                <w:szCs w:val="21"/>
              </w:rPr>
            </w:pPr>
            <w:r w:rsidRPr="00EF3441">
              <w:rPr>
                <w:sz w:val="16"/>
                <w:szCs w:val="21"/>
              </w:rPr>
              <w:t>8</w:t>
            </w:r>
          </w:p>
        </w:tc>
        <w:tc>
          <w:tcPr>
            <w:tcW w:w="1425" w:type="dxa"/>
            <w:tcBorders>
              <w:left w:val="double" w:sz="4" w:space="0" w:color="auto"/>
            </w:tcBorders>
            <w:vAlign w:val="center"/>
          </w:tcPr>
          <w:p w14:paraId="0E0F0B59" w14:textId="0FA9B25C" w:rsidR="00B5498E" w:rsidRPr="00EF3441" w:rsidRDefault="00B5498E" w:rsidP="0066690F">
            <w:pPr>
              <w:jc w:val="center"/>
              <w:rPr>
                <w:sz w:val="16"/>
                <w:szCs w:val="21"/>
              </w:rPr>
            </w:pPr>
            <w:r w:rsidRPr="00EF3441">
              <w:rPr>
                <w:sz w:val="16"/>
                <w:szCs w:val="21"/>
              </w:rPr>
              <w:t>3.8</w:t>
            </w:r>
          </w:p>
        </w:tc>
        <w:tc>
          <w:tcPr>
            <w:tcW w:w="1345" w:type="dxa"/>
            <w:vAlign w:val="center"/>
          </w:tcPr>
          <w:p w14:paraId="7232FB9E" w14:textId="7978E52A" w:rsidR="00B5498E" w:rsidRPr="00EF3441" w:rsidRDefault="0063011D" w:rsidP="0066690F">
            <w:pPr>
              <w:jc w:val="center"/>
              <w:rPr>
                <w:sz w:val="16"/>
                <w:szCs w:val="21"/>
              </w:rPr>
            </w:pPr>
            <w:r w:rsidRPr="00EF3441">
              <w:rPr>
                <w:sz w:val="16"/>
                <w:szCs w:val="21"/>
              </w:rPr>
              <w:t>55</w:t>
            </w:r>
            <w:r w:rsidR="0066690F" w:rsidRPr="00EF3441">
              <w:rPr>
                <w:sz w:val="16"/>
                <w:szCs w:val="21"/>
              </w:rPr>
              <w:t>1</w:t>
            </w:r>
          </w:p>
        </w:tc>
        <w:tc>
          <w:tcPr>
            <w:tcW w:w="1294" w:type="dxa"/>
            <w:vAlign w:val="center"/>
          </w:tcPr>
          <w:p w14:paraId="665F9F98" w14:textId="7E8727C4" w:rsidR="00B5498E" w:rsidRPr="00EF3441" w:rsidRDefault="0063011D" w:rsidP="0066690F">
            <w:pPr>
              <w:jc w:val="center"/>
              <w:rPr>
                <w:sz w:val="16"/>
                <w:szCs w:val="21"/>
              </w:rPr>
            </w:pPr>
            <w:r w:rsidRPr="00EF3441">
              <w:rPr>
                <w:sz w:val="16"/>
                <w:szCs w:val="21"/>
              </w:rPr>
              <w:t>0.003438</w:t>
            </w:r>
          </w:p>
        </w:tc>
      </w:tr>
      <w:tr w:rsidR="00B5498E" w:rsidRPr="00EF3441" w14:paraId="5D158141" w14:textId="7D7A83E6" w:rsidTr="00EF3441">
        <w:trPr>
          <w:trHeight w:val="271"/>
        </w:trPr>
        <w:tc>
          <w:tcPr>
            <w:tcW w:w="1364" w:type="dxa"/>
            <w:tcBorders>
              <w:right w:val="double" w:sz="4" w:space="0" w:color="auto"/>
            </w:tcBorders>
            <w:vAlign w:val="center"/>
          </w:tcPr>
          <w:p w14:paraId="7A6F7DCB" w14:textId="4DCA7114" w:rsidR="00B5498E" w:rsidRPr="00EF3441" w:rsidRDefault="00B5498E" w:rsidP="0066690F">
            <w:pPr>
              <w:jc w:val="center"/>
              <w:rPr>
                <w:sz w:val="16"/>
                <w:szCs w:val="21"/>
              </w:rPr>
            </w:pPr>
            <w:r w:rsidRPr="00EF3441">
              <w:rPr>
                <w:sz w:val="16"/>
                <w:szCs w:val="21"/>
              </w:rPr>
              <w:t>10</w:t>
            </w:r>
          </w:p>
        </w:tc>
        <w:tc>
          <w:tcPr>
            <w:tcW w:w="1425" w:type="dxa"/>
            <w:tcBorders>
              <w:left w:val="double" w:sz="4" w:space="0" w:color="auto"/>
            </w:tcBorders>
            <w:vAlign w:val="center"/>
          </w:tcPr>
          <w:p w14:paraId="2239BBB3" w14:textId="67C965EA" w:rsidR="00B5498E" w:rsidRPr="00EF3441" w:rsidRDefault="00B5498E" w:rsidP="0066690F">
            <w:pPr>
              <w:jc w:val="center"/>
              <w:rPr>
                <w:sz w:val="16"/>
                <w:szCs w:val="21"/>
              </w:rPr>
            </w:pPr>
            <w:r w:rsidRPr="00EF3441">
              <w:rPr>
                <w:sz w:val="16"/>
                <w:szCs w:val="21"/>
              </w:rPr>
              <w:t>3.3</w:t>
            </w:r>
          </w:p>
        </w:tc>
        <w:tc>
          <w:tcPr>
            <w:tcW w:w="1345" w:type="dxa"/>
            <w:vAlign w:val="center"/>
          </w:tcPr>
          <w:p w14:paraId="1BE28BAF" w14:textId="2DFC6E4D" w:rsidR="00B5498E" w:rsidRPr="00EF3441" w:rsidRDefault="0063011D" w:rsidP="0066690F">
            <w:pPr>
              <w:jc w:val="center"/>
              <w:rPr>
                <w:sz w:val="16"/>
                <w:szCs w:val="21"/>
              </w:rPr>
            </w:pPr>
            <w:r w:rsidRPr="00EF3441">
              <w:rPr>
                <w:sz w:val="16"/>
                <w:szCs w:val="21"/>
              </w:rPr>
              <w:t>554</w:t>
            </w:r>
          </w:p>
        </w:tc>
        <w:tc>
          <w:tcPr>
            <w:tcW w:w="1294" w:type="dxa"/>
            <w:vAlign w:val="center"/>
          </w:tcPr>
          <w:p w14:paraId="60230E28" w14:textId="729348B4" w:rsidR="00B5498E" w:rsidRPr="00EF3441" w:rsidRDefault="0063011D" w:rsidP="0066690F">
            <w:pPr>
              <w:jc w:val="center"/>
              <w:rPr>
                <w:sz w:val="16"/>
                <w:szCs w:val="21"/>
              </w:rPr>
            </w:pPr>
            <w:r w:rsidRPr="00EF3441">
              <w:rPr>
                <w:sz w:val="16"/>
                <w:szCs w:val="21"/>
              </w:rPr>
              <w:t>0.002985</w:t>
            </w:r>
          </w:p>
        </w:tc>
      </w:tr>
      <w:tr w:rsidR="00B5498E" w:rsidRPr="00EF3441" w14:paraId="5138D5BD" w14:textId="3BE2FB42" w:rsidTr="00EF3441">
        <w:trPr>
          <w:trHeight w:val="271"/>
        </w:trPr>
        <w:tc>
          <w:tcPr>
            <w:tcW w:w="1364" w:type="dxa"/>
            <w:tcBorders>
              <w:right w:val="double" w:sz="4" w:space="0" w:color="auto"/>
            </w:tcBorders>
            <w:vAlign w:val="center"/>
          </w:tcPr>
          <w:p w14:paraId="1D0C7BCC" w14:textId="228F2826" w:rsidR="00B5498E" w:rsidRPr="00EF3441" w:rsidRDefault="00B5498E" w:rsidP="0066690F">
            <w:pPr>
              <w:jc w:val="center"/>
              <w:rPr>
                <w:sz w:val="16"/>
                <w:szCs w:val="21"/>
              </w:rPr>
            </w:pPr>
            <w:r w:rsidRPr="00EF3441">
              <w:rPr>
                <w:sz w:val="16"/>
                <w:szCs w:val="21"/>
              </w:rPr>
              <w:t>15</w:t>
            </w:r>
          </w:p>
        </w:tc>
        <w:tc>
          <w:tcPr>
            <w:tcW w:w="1425" w:type="dxa"/>
            <w:tcBorders>
              <w:left w:val="double" w:sz="4" w:space="0" w:color="auto"/>
            </w:tcBorders>
            <w:vAlign w:val="center"/>
          </w:tcPr>
          <w:p w14:paraId="02F60B25" w14:textId="3BCDD29F" w:rsidR="00B5498E" w:rsidRPr="00EF3441" w:rsidRDefault="00B5498E" w:rsidP="0066690F">
            <w:pPr>
              <w:jc w:val="center"/>
              <w:rPr>
                <w:sz w:val="16"/>
                <w:szCs w:val="21"/>
              </w:rPr>
            </w:pPr>
            <w:r w:rsidRPr="00EF3441">
              <w:rPr>
                <w:sz w:val="16"/>
                <w:szCs w:val="21"/>
              </w:rPr>
              <w:t>2.5</w:t>
            </w:r>
          </w:p>
        </w:tc>
        <w:tc>
          <w:tcPr>
            <w:tcW w:w="1345" w:type="dxa"/>
            <w:vAlign w:val="center"/>
          </w:tcPr>
          <w:p w14:paraId="3416293D" w14:textId="48204522" w:rsidR="00B5498E" w:rsidRPr="00EF3441" w:rsidRDefault="0063011D" w:rsidP="0066690F">
            <w:pPr>
              <w:jc w:val="center"/>
              <w:rPr>
                <w:sz w:val="16"/>
                <w:szCs w:val="21"/>
              </w:rPr>
            </w:pPr>
            <w:r w:rsidRPr="00EF3441">
              <w:rPr>
                <w:sz w:val="16"/>
                <w:szCs w:val="21"/>
              </w:rPr>
              <w:t>571</w:t>
            </w:r>
          </w:p>
        </w:tc>
        <w:tc>
          <w:tcPr>
            <w:tcW w:w="1294" w:type="dxa"/>
            <w:vAlign w:val="center"/>
          </w:tcPr>
          <w:p w14:paraId="0DCDEDF1" w14:textId="199CEA41" w:rsidR="00B5498E" w:rsidRPr="00EF3441" w:rsidRDefault="0063011D" w:rsidP="0066690F">
            <w:pPr>
              <w:jc w:val="center"/>
              <w:rPr>
                <w:sz w:val="16"/>
                <w:szCs w:val="21"/>
              </w:rPr>
            </w:pPr>
            <w:r w:rsidRPr="00EF3441">
              <w:rPr>
                <w:sz w:val="16"/>
                <w:szCs w:val="21"/>
              </w:rPr>
              <w:t>0.002262</w:t>
            </w:r>
          </w:p>
        </w:tc>
      </w:tr>
      <w:tr w:rsidR="00B5498E" w:rsidRPr="00EF3441" w14:paraId="1269E7A3" w14:textId="302DFDA9" w:rsidTr="00EF3441">
        <w:trPr>
          <w:trHeight w:val="261"/>
        </w:trPr>
        <w:tc>
          <w:tcPr>
            <w:tcW w:w="1364" w:type="dxa"/>
            <w:tcBorders>
              <w:right w:val="double" w:sz="4" w:space="0" w:color="auto"/>
            </w:tcBorders>
            <w:vAlign w:val="center"/>
          </w:tcPr>
          <w:p w14:paraId="0C6C9692" w14:textId="2BF9C3C4" w:rsidR="00B5498E" w:rsidRPr="00EF3441" w:rsidRDefault="00B5498E" w:rsidP="0066690F">
            <w:pPr>
              <w:jc w:val="center"/>
              <w:rPr>
                <w:sz w:val="16"/>
                <w:szCs w:val="21"/>
              </w:rPr>
            </w:pPr>
            <w:r w:rsidRPr="00EF3441">
              <w:rPr>
                <w:sz w:val="16"/>
                <w:szCs w:val="21"/>
              </w:rPr>
              <w:t>20</w:t>
            </w:r>
          </w:p>
        </w:tc>
        <w:tc>
          <w:tcPr>
            <w:tcW w:w="1425" w:type="dxa"/>
            <w:tcBorders>
              <w:left w:val="double" w:sz="4" w:space="0" w:color="auto"/>
            </w:tcBorders>
            <w:vAlign w:val="center"/>
          </w:tcPr>
          <w:p w14:paraId="3CD90986" w14:textId="47E4B316" w:rsidR="00B5498E" w:rsidRPr="00EF3441" w:rsidRDefault="00B5498E" w:rsidP="0066690F">
            <w:pPr>
              <w:jc w:val="center"/>
              <w:rPr>
                <w:sz w:val="16"/>
                <w:szCs w:val="21"/>
              </w:rPr>
            </w:pPr>
            <w:r w:rsidRPr="00EF3441">
              <w:rPr>
                <w:sz w:val="16"/>
                <w:szCs w:val="21"/>
              </w:rPr>
              <w:t>2.0</w:t>
            </w:r>
          </w:p>
        </w:tc>
        <w:tc>
          <w:tcPr>
            <w:tcW w:w="1345" w:type="dxa"/>
            <w:vAlign w:val="center"/>
          </w:tcPr>
          <w:p w14:paraId="6D4F3324" w14:textId="1908F5EE" w:rsidR="00B5498E" w:rsidRPr="00EF3441" w:rsidRDefault="0063011D" w:rsidP="0066690F">
            <w:pPr>
              <w:jc w:val="center"/>
              <w:rPr>
                <w:sz w:val="16"/>
                <w:szCs w:val="21"/>
              </w:rPr>
            </w:pPr>
            <w:r w:rsidRPr="00EF3441">
              <w:rPr>
                <w:sz w:val="16"/>
                <w:szCs w:val="21"/>
              </w:rPr>
              <w:t>582</w:t>
            </w:r>
          </w:p>
        </w:tc>
        <w:tc>
          <w:tcPr>
            <w:tcW w:w="1294" w:type="dxa"/>
            <w:vAlign w:val="center"/>
          </w:tcPr>
          <w:p w14:paraId="6F68FE54" w14:textId="5AE41233" w:rsidR="00B5498E" w:rsidRPr="00EF3441" w:rsidRDefault="0063011D" w:rsidP="0066690F">
            <w:pPr>
              <w:jc w:val="center"/>
              <w:rPr>
                <w:sz w:val="16"/>
                <w:szCs w:val="21"/>
              </w:rPr>
            </w:pPr>
            <w:r w:rsidRPr="00EF3441">
              <w:rPr>
                <w:sz w:val="16"/>
                <w:szCs w:val="21"/>
              </w:rPr>
              <w:t>0.001809</w:t>
            </w:r>
          </w:p>
        </w:tc>
      </w:tr>
      <w:tr w:rsidR="00B5498E" w:rsidRPr="00EF3441" w14:paraId="1C3754E2" w14:textId="29F1D6BA" w:rsidTr="00EF3441">
        <w:trPr>
          <w:trHeight w:val="271"/>
        </w:trPr>
        <w:tc>
          <w:tcPr>
            <w:tcW w:w="1364" w:type="dxa"/>
            <w:tcBorders>
              <w:right w:val="double" w:sz="4" w:space="0" w:color="auto"/>
            </w:tcBorders>
            <w:vAlign w:val="center"/>
          </w:tcPr>
          <w:p w14:paraId="03E81FED" w14:textId="7EFFDE4F" w:rsidR="00B5498E" w:rsidRPr="00EF3441" w:rsidRDefault="00B5498E" w:rsidP="0066690F">
            <w:pPr>
              <w:jc w:val="center"/>
              <w:rPr>
                <w:sz w:val="16"/>
                <w:szCs w:val="21"/>
              </w:rPr>
            </w:pPr>
            <w:r w:rsidRPr="00EF3441">
              <w:rPr>
                <w:sz w:val="16"/>
                <w:szCs w:val="21"/>
              </w:rPr>
              <w:t>30</w:t>
            </w:r>
          </w:p>
        </w:tc>
        <w:tc>
          <w:tcPr>
            <w:tcW w:w="1425" w:type="dxa"/>
            <w:tcBorders>
              <w:left w:val="double" w:sz="4" w:space="0" w:color="auto"/>
            </w:tcBorders>
            <w:vAlign w:val="center"/>
          </w:tcPr>
          <w:p w14:paraId="7B1D740D" w14:textId="418DE8AB" w:rsidR="00B5498E" w:rsidRPr="00EF3441" w:rsidRDefault="00B5498E" w:rsidP="0066690F">
            <w:pPr>
              <w:jc w:val="center"/>
              <w:rPr>
                <w:sz w:val="16"/>
                <w:szCs w:val="21"/>
              </w:rPr>
            </w:pPr>
            <w:r w:rsidRPr="00EF3441">
              <w:rPr>
                <w:sz w:val="16"/>
                <w:szCs w:val="21"/>
              </w:rPr>
              <w:t>1.75</w:t>
            </w:r>
          </w:p>
        </w:tc>
        <w:tc>
          <w:tcPr>
            <w:tcW w:w="1345" w:type="dxa"/>
            <w:vAlign w:val="center"/>
          </w:tcPr>
          <w:p w14:paraId="33FA1654" w14:textId="07CF775E" w:rsidR="00B5498E" w:rsidRPr="00EF3441" w:rsidRDefault="0063011D" w:rsidP="0066690F">
            <w:pPr>
              <w:jc w:val="center"/>
              <w:rPr>
                <w:sz w:val="16"/>
                <w:szCs w:val="21"/>
              </w:rPr>
            </w:pPr>
            <w:r w:rsidRPr="00EF3441">
              <w:rPr>
                <w:sz w:val="16"/>
                <w:szCs w:val="21"/>
              </w:rPr>
              <w:t>601</w:t>
            </w:r>
          </w:p>
        </w:tc>
        <w:tc>
          <w:tcPr>
            <w:tcW w:w="1294" w:type="dxa"/>
            <w:vAlign w:val="center"/>
          </w:tcPr>
          <w:p w14:paraId="3DC75AF0" w14:textId="110EFABD" w:rsidR="00B5498E" w:rsidRPr="00EF3441" w:rsidRDefault="0063011D" w:rsidP="0066690F">
            <w:pPr>
              <w:jc w:val="center"/>
              <w:rPr>
                <w:sz w:val="16"/>
                <w:szCs w:val="21"/>
              </w:rPr>
            </w:pPr>
            <w:r w:rsidRPr="00EF3441">
              <w:rPr>
                <w:sz w:val="16"/>
                <w:szCs w:val="21"/>
              </w:rPr>
              <w:t>0.001583</w:t>
            </w:r>
          </w:p>
        </w:tc>
      </w:tr>
      <w:tr w:rsidR="00B5498E" w:rsidRPr="00EF3441" w14:paraId="16EF0549" w14:textId="23F879F6" w:rsidTr="00EF3441">
        <w:trPr>
          <w:trHeight w:val="271"/>
        </w:trPr>
        <w:tc>
          <w:tcPr>
            <w:tcW w:w="1364" w:type="dxa"/>
            <w:tcBorders>
              <w:right w:val="double" w:sz="4" w:space="0" w:color="auto"/>
            </w:tcBorders>
            <w:vAlign w:val="center"/>
          </w:tcPr>
          <w:p w14:paraId="03F2AD79" w14:textId="4211CDB5" w:rsidR="00B5498E" w:rsidRPr="00EF3441" w:rsidRDefault="00B5498E" w:rsidP="0066690F">
            <w:pPr>
              <w:jc w:val="center"/>
              <w:rPr>
                <w:sz w:val="16"/>
                <w:szCs w:val="21"/>
              </w:rPr>
            </w:pPr>
            <w:r w:rsidRPr="00EF3441">
              <w:rPr>
                <w:sz w:val="16"/>
                <w:szCs w:val="21"/>
              </w:rPr>
              <w:t>40</w:t>
            </w:r>
          </w:p>
        </w:tc>
        <w:tc>
          <w:tcPr>
            <w:tcW w:w="1425" w:type="dxa"/>
            <w:tcBorders>
              <w:left w:val="double" w:sz="4" w:space="0" w:color="auto"/>
            </w:tcBorders>
            <w:vAlign w:val="center"/>
          </w:tcPr>
          <w:p w14:paraId="0FF5B93A" w14:textId="4074C244" w:rsidR="00B5498E" w:rsidRPr="00EF3441" w:rsidRDefault="00B5498E" w:rsidP="0066690F">
            <w:pPr>
              <w:jc w:val="center"/>
              <w:rPr>
                <w:sz w:val="16"/>
                <w:szCs w:val="21"/>
              </w:rPr>
            </w:pPr>
            <w:r w:rsidRPr="00EF3441">
              <w:rPr>
                <w:sz w:val="16"/>
                <w:szCs w:val="21"/>
              </w:rPr>
              <w:t>1.50</w:t>
            </w:r>
          </w:p>
        </w:tc>
        <w:tc>
          <w:tcPr>
            <w:tcW w:w="1345" w:type="dxa"/>
            <w:vAlign w:val="center"/>
          </w:tcPr>
          <w:p w14:paraId="60CF975F" w14:textId="3D2304B3" w:rsidR="00B5498E" w:rsidRPr="00EF3441" w:rsidRDefault="0063011D" w:rsidP="0066690F">
            <w:pPr>
              <w:jc w:val="center"/>
              <w:rPr>
                <w:sz w:val="16"/>
                <w:szCs w:val="21"/>
              </w:rPr>
            </w:pPr>
            <w:r w:rsidRPr="00EF3441">
              <w:rPr>
                <w:sz w:val="16"/>
                <w:szCs w:val="21"/>
              </w:rPr>
              <w:t>617</w:t>
            </w:r>
          </w:p>
        </w:tc>
        <w:tc>
          <w:tcPr>
            <w:tcW w:w="1294" w:type="dxa"/>
            <w:vAlign w:val="center"/>
          </w:tcPr>
          <w:p w14:paraId="0E6BA4DE" w14:textId="2949DA2F" w:rsidR="00B5498E" w:rsidRPr="00EF3441" w:rsidRDefault="0063011D" w:rsidP="0066690F">
            <w:pPr>
              <w:jc w:val="center"/>
              <w:rPr>
                <w:sz w:val="16"/>
                <w:szCs w:val="21"/>
              </w:rPr>
            </w:pPr>
            <w:r w:rsidRPr="00EF3441">
              <w:rPr>
                <w:sz w:val="16"/>
                <w:szCs w:val="21"/>
              </w:rPr>
              <w:t>0.001357</w:t>
            </w:r>
          </w:p>
        </w:tc>
      </w:tr>
      <w:tr w:rsidR="00B5498E" w:rsidRPr="00EF3441" w14:paraId="27E25754" w14:textId="52A08B99" w:rsidTr="00EF3441">
        <w:trPr>
          <w:trHeight w:val="271"/>
        </w:trPr>
        <w:tc>
          <w:tcPr>
            <w:tcW w:w="1364" w:type="dxa"/>
            <w:tcBorders>
              <w:right w:val="double" w:sz="4" w:space="0" w:color="auto"/>
            </w:tcBorders>
            <w:vAlign w:val="center"/>
          </w:tcPr>
          <w:p w14:paraId="6AAA78F7" w14:textId="6955EC03" w:rsidR="00B5498E" w:rsidRPr="00EF3441" w:rsidRDefault="00B5498E" w:rsidP="0066690F">
            <w:pPr>
              <w:jc w:val="center"/>
              <w:rPr>
                <w:sz w:val="16"/>
                <w:szCs w:val="21"/>
              </w:rPr>
            </w:pPr>
            <w:r w:rsidRPr="00EF3441">
              <w:rPr>
                <w:sz w:val="16"/>
                <w:szCs w:val="21"/>
              </w:rPr>
              <w:t>50</w:t>
            </w:r>
          </w:p>
        </w:tc>
        <w:tc>
          <w:tcPr>
            <w:tcW w:w="1425" w:type="dxa"/>
            <w:tcBorders>
              <w:left w:val="double" w:sz="4" w:space="0" w:color="auto"/>
            </w:tcBorders>
            <w:vAlign w:val="center"/>
          </w:tcPr>
          <w:p w14:paraId="28EF8575" w14:textId="18EFAFF3" w:rsidR="00B5498E" w:rsidRPr="00EF3441" w:rsidRDefault="00B5498E" w:rsidP="0066690F">
            <w:pPr>
              <w:jc w:val="center"/>
              <w:rPr>
                <w:sz w:val="16"/>
                <w:szCs w:val="21"/>
              </w:rPr>
            </w:pPr>
            <w:r w:rsidRPr="00EF3441">
              <w:rPr>
                <w:sz w:val="16"/>
                <w:szCs w:val="21"/>
              </w:rPr>
              <w:t>1.20</w:t>
            </w:r>
          </w:p>
        </w:tc>
        <w:tc>
          <w:tcPr>
            <w:tcW w:w="1345" w:type="dxa"/>
            <w:vAlign w:val="center"/>
          </w:tcPr>
          <w:p w14:paraId="07DF984C" w14:textId="03781FAC" w:rsidR="00B5498E" w:rsidRPr="00EF3441" w:rsidRDefault="00545465" w:rsidP="0066690F">
            <w:pPr>
              <w:jc w:val="center"/>
              <w:rPr>
                <w:sz w:val="16"/>
                <w:szCs w:val="21"/>
              </w:rPr>
            </w:pPr>
            <w:r w:rsidRPr="00EF3441">
              <w:rPr>
                <w:sz w:val="16"/>
                <w:szCs w:val="21"/>
              </w:rPr>
              <w:t>630</w:t>
            </w:r>
          </w:p>
        </w:tc>
        <w:tc>
          <w:tcPr>
            <w:tcW w:w="1294" w:type="dxa"/>
            <w:vAlign w:val="center"/>
          </w:tcPr>
          <w:p w14:paraId="74185A33" w14:textId="558821CF" w:rsidR="00B5498E" w:rsidRPr="00EF3441" w:rsidRDefault="00545465" w:rsidP="0066690F">
            <w:pPr>
              <w:jc w:val="center"/>
              <w:rPr>
                <w:sz w:val="16"/>
                <w:szCs w:val="21"/>
              </w:rPr>
            </w:pPr>
            <w:r w:rsidRPr="00EF3441">
              <w:rPr>
                <w:sz w:val="16"/>
                <w:szCs w:val="21"/>
              </w:rPr>
              <w:t>0.001086</w:t>
            </w:r>
          </w:p>
        </w:tc>
      </w:tr>
      <w:tr w:rsidR="00B5498E" w:rsidRPr="00EF3441" w14:paraId="14C54440" w14:textId="65494CC3" w:rsidTr="00EF3441">
        <w:trPr>
          <w:trHeight w:val="261"/>
        </w:trPr>
        <w:tc>
          <w:tcPr>
            <w:tcW w:w="1364" w:type="dxa"/>
            <w:tcBorders>
              <w:right w:val="double" w:sz="4" w:space="0" w:color="auto"/>
            </w:tcBorders>
            <w:vAlign w:val="center"/>
          </w:tcPr>
          <w:p w14:paraId="313D0270" w14:textId="6053A68B" w:rsidR="00B5498E" w:rsidRPr="00EF3441" w:rsidRDefault="00B5498E" w:rsidP="0066690F">
            <w:pPr>
              <w:jc w:val="center"/>
              <w:rPr>
                <w:sz w:val="16"/>
                <w:szCs w:val="21"/>
              </w:rPr>
            </w:pPr>
            <w:r w:rsidRPr="00EF3441">
              <w:rPr>
                <w:sz w:val="16"/>
                <w:szCs w:val="21"/>
              </w:rPr>
              <w:t>75</w:t>
            </w:r>
          </w:p>
        </w:tc>
        <w:tc>
          <w:tcPr>
            <w:tcW w:w="1425" w:type="dxa"/>
            <w:tcBorders>
              <w:left w:val="double" w:sz="4" w:space="0" w:color="auto"/>
            </w:tcBorders>
            <w:vAlign w:val="center"/>
          </w:tcPr>
          <w:p w14:paraId="0C936320" w14:textId="44D2F671" w:rsidR="00B5498E" w:rsidRPr="00EF3441" w:rsidRDefault="00B5498E" w:rsidP="0066690F">
            <w:pPr>
              <w:jc w:val="center"/>
              <w:rPr>
                <w:sz w:val="16"/>
                <w:szCs w:val="21"/>
              </w:rPr>
            </w:pPr>
            <w:r w:rsidRPr="00EF3441">
              <w:rPr>
                <w:sz w:val="16"/>
                <w:szCs w:val="21"/>
              </w:rPr>
              <w:t>0.95</w:t>
            </w:r>
          </w:p>
        </w:tc>
        <w:tc>
          <w:tcPr>
            <w:tcW w:w="1345" w:type="dxa"/>
            <w:vAlign w:val="center"/>
          </w:tcPr>
          <w:p w14:paraId="0D4E6D56" w14:textId="3263B864" w:rsidR="00B5498E" w:rsidRPr="00EF3441" w:rsidRDefault="00545465" w:rsidP="0066690F">
            <w:pPr>
              <w:jc w:val="center"/>
              <w:rPr>
                <w:sz w:val="16"/>
                <w:szCs w:val="21"/>
              </w:rPr>
            </w:pPr>
            <w:r w:rsidRPr="00EF3441">
              <w:rPr>
                <w:sz w:val="16"/>
                <w:szCs w:val="21"/>
              </w:rPr>
              <w:t>657</w:t>
            </w:r>
          </w:p>
        </w:tc>
        <w:tc>
          <w:tcPr>
            <w:tcW w:w="1294" w:type="dxa"/>
            <w:vAlign w:val="center"/>
          </w:tcPr>
          <w:p w14:paraId="4812C6F5" w14:textId="7A47194D" w:rsidR="00B5498E" w:rsidRPr="00EF3441" w:rsidRDefault="00545465" w:rsidP="0066690F">
            <w:pPr>
              <w:jc w:val="center"/>
              <w:rPr>
                <w:sz w:val="16"/>
                <w:szCs w:val="21"/>
              </w:rPr>
            </w:pPr>
            <w:r w:rsidRPr="00EF3441">
              <w:rPr>
                <w:sz w:val="16"/>
                <w:szCs w:val="21"/>
              </w:rPr>
              <w:t>0.0008594</w:t>
            </w:r>
          </w:p>
        </w:tc>
      </w:tr>
      <w:tr w:rsidR="00B5498E" w:rsidRPr="00EF3441" w14:paraId="16ACAEF8" w14:textId="136770FC" w:rsidTr="00EF3441">
        <w:trPr>
          <w:trHeight w:val="271"/>
        </w:trPr>
        <w:tc>
          <w:tcPr>
            <w:tcW w:w="1364" w:type="dxa"/>
            <w:tcBorders>
              <w:right w:val="double" w:sz="4" w:space="0" w:color="auto"/>
            </w:tcBorders>
            <w:vAlign w:val="center"/>
          </w:tcPr>
          <w:p w14:paraId="6ED81414" w14:textId="46650A7B" w:rsidR="00B5498E" w:rsidRPr="00EF3441" w:rsidRDefault="00B5498E" w:rsidP="0066690F">
            <w:pPr>
              <w:jc w:val="center"/>
              <w:rPr>
                <w:sz w:val="16"/>
                <w:szCs w:val="21"/>
              </w:rPr>
            </w:pPr>
            <w:r w:rsidRPr="00EF3441">
              <w:rPr>
                <w:sz w:val="16"/>
                <w:szCs w:val="21"/>
              </w:rPr>
              <w:t>100</w:t>
            </w:r>
          </w:p>
        </w:tc>
        <w:tc>
          <w:tcPr>
            <w:tcW w:w="1425" w:type="dxa"/>
            <w:tcBorders>
              <w:left w:val="double" w:sz="4" w:space="0" w:color="auto"/>
            </w:tcBorders>
            <w:vAlign w:val="center"/>
          </w:tcPr>
          <w:p w14:paraId="72873262" w14:textId="21398E07" w:rsidR="00B5498E" w:rsidRPr="00EF3441" w:rsidRDefault="00B5498E" w:rsidP="0066690F">
            <w:pPr>
              <w:jc w:val="center"/>
              <w:rPr>
                <w:sz w:val="16"/>
                <w:szCs w:val="21"/>
              </w:rPr>
            </w:pPr>
            <w:r w:rsidRPr="00EF3441">
              <w:rPr>
                <w:sz w:val="16"/>
                <w:szCs w:val="21"/>
              </w:rPr>
              <w:t>0.80</w:t>
            </w:r>
          </w:p>
        </w:tc>
        <w:tc>
          <w:tcPr>
            <w:tcW w:w="1345" w:type="dxa"/>
            <w:vAlign w:val="center"/>
          </w:tcPr>
          <w:p w14:paraId="47A4C1D4" w14:textId="36A5A2EE" w:rsidR="00B5498E" w:rsidRPr="00EF3441" w:rsidRDefault="00545465" w:rsidP="0066690F">
            <w:pPr>
              <w:jc w:val="center"/>
              <w:rPr>
                <w:sz w:val="16"/>
                <w:szCs w:val="21"/>
              </w:rPr>
            </w:pPr>
            <w:r w:rsidRPr="00EF3441">
              <w:rPr>
                <w:sz w:val="16"/>
                <w:szCs w:val="21"/>
              </w:rPr>
              <w:t>679</w:t>
            </w:r>
          </w:p>
        </w:tc>
        <w:tc>
          <w:tcPr>
            <w:tcW w:w="1294" w:type="dxa"/>
            <w:vAlign w:val="center"/>
          </w:tcPr>
          <w:p w14:paraId="02662E12" w14:textId="6ECB2299" w:rsidR="00B5498E" w:rsidRPr="00EF3441" w:rsidRDefault="00545465" w:rsidP="0066690F">
            <w:pPr>
              <w:jc w:val="center"/>
              <w:rPr>
                <w:sz w:val="16"/>
                <w:szCs w:val="21"/>
              </w:rPr>
            </w:pPr>
            <w:r w:rsidRPr="00EF3441">
              <w:rPr>
                <w:sz w:val="16"/>
                <w:szCs w:val="21"/>
              </w:rPr>
              <w:t>0.0007237</w:t>
            </w:r>
          </w:p>
        </w:tc>
      </w:tr>
      <w:tr w:rsidR="00B5498E" w:rsidRPr="00EF3441" w14:paraId="1FC0F5E6" w14:textId="250216B2" w:rsidTr="00EF3441">
        <w:trPr>
          <w:trHeight w:val="271"/>
        </w:trPr>
        <w:tc>
          <w:tcPr>
            <w:tcW w:w="1364" w:type="dxa"/>
            <w:tcBorders>
              <w:right w:val="double" w:sz="4" w:space="0" w:color="auto"/>
            </w:tcBorders>
            <w:vAlign w:val="center"/>
          </w:tcPr>
          <w:p w14:paraId="79C12879" w14:textId="53B62609" w:rsidR="00B5498E" w:rsidRPr="00EF3441" w:rsidRDefault="00B5498E" w:rsidP="0066690F">
            <w:pPr>
              <w:jc w:val="center"/>
              <w:rPr>
                <w:sz w:val="16"/>
                <w:szCs w:val="21"/>
              </w:rPr>
            </w:pPr>
            <w:r w:rsidRPr="00EF3441">
              <w:rPr>
                <w:sz w:val="16"/>
                <w:szCs w:val="21"/>
              </w:rPr>
              <w:t>150</w:t>
            </w:r>
          </w:p>
        </w:tc>
        <w:tc>
          <w:tcPr>
            <w:tcW w:w="1425" w:type="dxa"/>
            <w:tcBorders>
              <w:left w:val="double" w:sz="4" w:space="0" w:color="auto"/>
            </w:tcBorders>
            <w:vAlign w:val="center"/>
          </w:tcPr>
          <w:p w14:paraId="023A95A2" w14:textId="0EE334B6" w:rsidR="00B5498E" w:rsidRPr="00EF3441" w:rsidRDefault="00B5498E" w:rsidP="0066690F">
            <w:pPr>
              <w:jc w:val="center"/>
              <w:rPr>
                <w:sz w:val="16"/>
                <w:szCs w:val="21"/>
              </w:rPr>
            </w:pPr>
            <w:r w:rsidRPr="00EF3441">
              <w:rPr>
                <w:sz w:val="16"/>
                <w:szCs w:val="21"/>
              </w:rPr>
              <w:t>0.60</w:t>
            </w:r>
          </w:p>
        </w:tc>
        <w:tc>
          <w:tcPr>
            <w:tcW w:w="1345" w:type="dxa"/>
            <w:vAlign w:val="center"/>
          </w:tcPr>
          <w:p w14:paraId="1C8B1C14" w14:textId="0B684CB2" w:rsidR="00B5498E" w:rsidRPr="00EF3441" w:rsidRDefault="00545465" w:rsidP="0066690F">
            <w:pPr>
              <w:jc w:val="center"/>
              <w:rPr>
                <w:sz w:val="16"/>
                <w:szCs w:val="21"/>
              </w:rPr>
            </w:pPr>
            <w:r w:rsidRPr="00EF3441">
              <w:rPr>
                <w:sz w:val="16"/>
                <w:szCs w:val="21"/>
              </w:rPr>
              <w:t>714</w:t>
            </w:r>
          </w:p>
        </w:tc>
        <w:tc>
          <w:tcPr>
            <w:tcW w:w="1294" w:type="dxa"/>
            <w:vAlign w:val="center"/>
          </w:tcPr>
          <w:p w14:paraId="5C2D804F" w14:textId="2070D19B" w:rsidR="00B5498E" w:rsidRPr="00EF3441" w:rsidRDefault="00545465" w:rsidP="0066690F">
            <w:pPr>
              <w:jc w:val="center"/>
              <w:rPr>
                <w:sz w:val="16"/>
                <w:szCs w:val="21"/>
              </w:rPr>
            </w:pPr>
            <w:r w:rsidRPr="00EF3441">
              <w:rPr>
                <w:sz w:val="16"/>
                <w:szCs w:val="21"/>
              </w:rPr>
              <w:t>0.0005428</w:t>
            </w:r>
          </w:p>
        </w:tc>
      </w:tr>
      <w:tr w:rsidR="00B5498E" w:rsidRPr="00EF3441" w14:paraId="21D0BD16" w14:textId="58A038C7" w:rsidTr="00EF3441">
        <w:trPr>
          <w:trHeight w:val="271"/>
        </w:trPr>
        <w:tc>
          <w:tcPr>
            <w:tcW w:w="1364" w:type="dxa"/>
            <w:tcBorders>
              <w:right w:val="double" w:sz="4" w:space="0" w:color="auto"/>
            </w:tcBorders>
            <w:vAlign w:val="center"/>
          </w:tcPr>
          <w:p w14:paraId="48A63FBD" w14:textId="3FDC30E9" w:rsidR="00B5498E" w:rsidRPr="00EF3441" w:rsidRDefault="00B5498E" w:rsidP="0066690F">
            <w:pPr>
              <w:jc w:val="center"/>
              <w:rPr>
                <w:sz w:val="16"/>
                <w:szCs w:val="21"/>
              </w:rPr>
            </w:pPr>
            <w:r w:rsidRPr="00EF3441">
              <w:rPr>
                <w:sz w:val="16"/>
                <w:szCs w:val="21"/>
              </w:rPr>
              <w:t>200</w:t>
            </w:r>
          </w:p>
        </w:tc>
        <w:tc>
          <w:tcPr>
            <w:tcW w:w="1425" w:type="dxa"/>
            <w:tcBorders>
              <w:left w:val="double" w:sz="4" w:space="0" w:color="auto"/>
            </w:tcBorders>
            <w:vAlign w:val="center"/>
          </w:tcPr>
          <w:p w14:paraId="2CE7FE91" w14:textId="795917B2" w:rsidR="00B5498E" w:rsidRPr="00EF3441" w:rsidRDefault="00B5498E" w:rsidP="0066690F">
            <w:pPr>
              <w:jc w:val="center"/>
              <w:rPr>
                <w:sz w:val="16"/>
                <w:szCs w:val="21"/>
              </w:rPr>
            </w:pPr>
            <w:r w:rsidRPr="00EF3441">
              <w:rPr>
                <w:sz w:val="16"/>
                <w:szCs w:val="21"/>
              </w:rPr>
              <w:t>0.50</w:t>
            </w:r>
          </w:p>
        </w:tc>
        <w:tc>
          <w:tcPr>
            <w:tcW w:w="1345" w:type="dxa"/>
            <w:vAlign w:val="center"/>
          </w:tcPr>
          <w:p w14:paraId="5B1DD066" w14:textId="7A353C06" w:rsidR="00B5498E" w:rsidRPr="00EF3441" w:rsidRDefault="00545465" w:rsidP="0066690F">
            <w:pPr>
              <w:jc w:val="center"/>
              <w:rPr>
                <w:sz w:val="16"/>
                <w:szCs w:val="21"/>
              </w:rPr>
            </w:pPr>
            <w:r w:rsidRPr="00EF3441">
              <w:rPr>
                <w:sz w:val="16"/>
                <w:szCs w:val="21"/>
              </w:rPr>
              <w:t>74</w:t>
            </w:r>
            <w:r w:rsidR="0066690F" w:rsidRPr="00EF3441">
              <w:rPr>
                <w:sz w:val="16"/>
                <w:szCs w:val="21"/>
              </w:rPr>
              <w:t>2</w:t>
            </w:r>
          </w:p>
        </w:tc>
        <w:tc>
          <w:tcPr>
            <w:tcW w:w="1294" w:type="dxa"/>
            <w:vAlign w:val="center"/>
          </w:tcPr>
          <w:p w14:paraId="15AF2195" w14:textId="2958511B" w:rsidR="00B5498E" w:rsidRPr="00EF3441" w:rsidRDefault="00545465" w:rsidP="0066690F">
            <w:pPr>
              <w:jc w:val="center"/>
              <w:rPr>
                <w:sz w:val="16"/>
                <w:szCs w:val="21"/>
              </w:rPr>
            </w:pPr>
            <w:r w:rsidRPr="00EF3441">
              <w:rPr>
                <w:sz w:val="16"/>
                <w:szCs w:val="21"/>
              </w:rPr>
              <w:t>0.0004523</w:t>
            </w:r>
          </w:p>
        </w:tc>
      </w:tr>
      <w:tr w:rsidR="00B5498E" w:rsidRPr="00EF3441" w14:paraId="0042E8D8" w14:textId="7AA80B32" w:rsidTr="00EF3441">
        <w:trPr>
          <w:trHeight w:val="261"/>
        </w:trPr>
        <w:tc>
          <w:tcPr>
            <w:tcW w:w="1364" w:type="dxa"/>
            <w:tcBorders>
              <w:right w:val="double" w:sz="4" w:space="0" w:color="auto"/>
            </w:tcBorders>
            <w:vAlign w:val="center"/>
          </w:tcPr>
          <w:p w14:paraId="5FF2BB46" w14:textId="41CE3344" w:rsidR="00B5498E" w:rsidRPr="00EF3441" w:rsidRDefault="00B5498E" w:rsidP="0066690F">
            <w:pPr>
              <w:jc w:val="center"/>
              <w:rPr>
                <w:sz w:val="16"/>
                <w:szCs w:val="21"/>
              </w:rPr>
            </w:pPr>
            <w:r w:rsidRPr="00EF3441">
              <w:rPr>
                <w:sz w:val="16"/>
                <w:szCs w:val="21"/>
              </w:rPr>
              <w:t>300</w:t>
            </w:r>
          </w:p>
        </w:tc>
        <w:tc>
          <w:tcPr>
            <w:tcW w:w="1425" w:type="dxa"/>
            <w:tcBorders>
              <w:left w:val="double" w:sz="4" w:space="0" w:color="auto"/>
            </w:tcBorders>
            <w:vAlign w:val="center"/>
          </w:tcPr>
          <w:p w14:paraId="7E0754CD" w14:textId="45F1E5A3" w:rsidR="00B5498E" w:rsidRPr="00EF3441" w:rsidRDefault="00B5498E" w:rsidP="0066690F">
            <w:pPr>
              <w:jc w:val="center"/>
              <w:rPr>
                <w:sz w:val="16"/>
                <w:szCs w:val="21"/>
              </w:rPr>
            </w:pPr>
            <w:r w:rsidRPr="00EF3441">
              <w:rPr>
                <w:sz w:val="16"/>
                <w:szCs w:val="21"/>
              </w:rPr>
              <w:t>0.40</w:t>
            </w:r>
          </w:p>
        </w:tc>
        <w:tc>
          <w:tcPr>
            <w:tcW w:w="1345" w:type="dxa"/>
            <w:vAlign w:val="center"/>
          </w:tcPr>
          <w:p w14:paraId="7A4D3DA5" w14:textId="674C9B74" w:rsidR="00B5498E" w:rsidRPr="00EF3441" w:rsidRDefault="00545465" w:rsidP="0066690F">
            <w:pPr>
              <w:jc w:val="center"/>
              <w:rPr>
                <w:sz w:val="16"/>
                <w:szCs w:val="21"/>
              </w:rPr>
            </w:pPr>
            <w:r w:rsidRPr="00EF3441">
              <w:rPr>
                <w:sz w:val="16"/>
                <w:szCs w:val="21"/>
              </w:rPr>
              <w:t>786</w:t>
            </w:r>
          </w:p>
        </w:tc>
        <w:tc>
          <w:tcPr>
            <w:tcW w:w="1294" w:type="dxa"/>
            <w:vAlign w:val="center"/>
          </w:tcPr>
          <w:p w14:paraId="1BC2749A" w14:textId="772A6F92" w:rsidR="00B5498E" w:rsidRPr="00EF3441" w:rsidRDefault="00545465" w:rsidP="0066690F">
            <w:pPr>
              <w:jc w:val="center"/>
              <w:rPr>
                <w:sz w:val="16"/>
                <w:szCs w:val="21"/>
              </w:rPr>
            </w:pPr>
            <w:r w:rsidRPr="00EF3441">
              <w:rPr>
                <w:sz w:val="16"/>
                <w:szCs w:val="21"/>
              </w:rPr>
              <w:t>0.0003628</w:t>
            </w:r>
          </w:p>
        </w:tc>
      </w:tr>
      <w:tr w:rsidR="00B5498E" w:rsidRPr="00EF3441" w14:paraId="071DC4D5" w14:textId="0E00001B" w:rsidTr="00EF3441">
        <w:trPr>
          <w:trHeight w:val="271"/>
        </w:trPr>
        <w:tc>
          <w:tcPr>
            <w:tcW w:w="1364" w:type="dxa"/>
            <w:tcBorders>
              <w:right w:val="double" w:sz="4" w:space="0" w:color="auto"/>
            </w:tcBorders>
            <w:vAlign w:val="center"/>
          </w:tcPr>
          <w:p w14:paraId="27CC4BD8" w14:textId="1B1B4649" w:rsidR="00B5498E" w:rsidRPr="00EF3441" w:rsidRDefault="00B5498E" w:rsidP="0066690F">
            <w:pPr>
              <w:jc w:val="center"/>
              <w:rPr>
                <w:sz w:val="16"/>
                <w:szCs w:val="21"/>
              </w:rPr>
            </w:pPr>
            <w:r w:rsidRPr="00EF3441">
              <w:rPr>
                <w:sz w:val="16"/>
                <w:szCs w:val="21"/>
              </w:rPr>
              <w:t>400</w:t>
            </w:r>
          </w:p>
        </w:tc>
        <w:tc>
          <w:tcPr>
            <w:tcW w:w="1425" w:type="dxa"/>
            <w:tcBorders>
              <w:left w:val="double" w:sz="4" w:space="0" w:color="auto"/>
            </w:tcBorders>
            <w:vAlign w:val="center"/>
          </w:tcPr>
          <w:p w14:paraId="6386616D" w14:textId="1449FEE7" w:rsidR="00B5498E" w:rsidRPr="00EF3441" w:rsidRDefault="00B5498E" w:rsidP="0066690F">
            <w:pPr>
              <w:jc w:val="center"/>
              <w:rPr>
                <w:sz w:val="16"/>
                <w:szCs w:val="21"/>
              </w:rPr>
            </w:pPr>
            <w:r w:rsidRPr="00EF3441">
              <w:rPr>
                <w:sz w:val="16"/>
                <w:szCs w:val="21"/>
              </w:rPr>
              <w:t>0.30</w:t>
            </w:r>
          </w:p>
        </w:tc>
        <w:tc>
          <w:tcPr>
            <w:tcW w:w="1345" w:type="dxa"/>
            <w:vAlign w:val="center"/>
          </w:tcPr>
          <w:p w14:paraId="35548923" w14:textId="00F492ED" w:rsidR="00B5498E" w:rsidRPr="00EF3441" w:rsidRDefault="00545465" w:rsidP="0066690F">
            <w:pPr>
              <w:jc w:val="center"/>
              <w:rPr>
                <w:sz w:val="16"/>
                <w:szCs w:val="21"/>
              </w:rPr>
            </w:pPr>
            <w:r w:rsidRPr="00EF3441">
              <w:rPr>
                <w:sz w:val="16"/>
                <w:szCs w:val="21"/>
              </w:rPr>
              <w:t>821</w:t>
            </w:r>
          </w:p>
        </w:tc>
        <w:tc>
          <w:tcPr>
            <w:tcW w:w="1294" w:type="dxa"/>
            <w:vAlign w:val="center"/>
          </w:tcPr>
          <w:p w14:paraId="3110BC37" w14:textId="2888565A" w:rsidR="00B5498E" w:rsidRPr="00EF3441" w:rsidRDefault="00545465" w:rsidP="0066690F">
            <w:pPr>
              <w:jc w:val="center"/>
              <w:rPr>
                <w:sz w:val="16"/>
                <w:szCs w:val="21"/>
              </w:rPr>
            </w:pPr>
            <w:r w:rsidRPr="00EF3441">
              <w:rPr>
                <w:sz w:val="16"/>
                <w:szCs w:val="21"/>
              </w:rPr>
              <w:t>0.0002714</w:t>
            </w:r>
          </w:p>
        </w:tc>
      </w:tr>
      <w:tr w:rsidR="00B5498E" w:rsidRPr="00EF3441" w14:paraId="3144B1DC" w14:textId="6A114A7E" w:rsidTr="00EF3441">
        <w:trPr>
          <w:trHeight w:val="271"/>
        </w:trPr>
        <w:tc>
          <w:tcPr>
            <w:tcW w:w="1364" w:type="dxa"/>
            <w:tcBorders>
              <w:right w:val="double" w:sz="4" w:space="0" w:color="auto"/>
            </w:tcBorders>
            <w:vAlign w:val="center"/>
          </w:tcPr>
          <w:p w14:paraId="1C14CCF0" w14:textId="4C45B6B4" w:rsidR="00B5498E" w:rsidRPr="00EF3441" w:rsidRDefault="00B5498E" w:rsidP="0066690F">
            <w:pPr>
              <w:jc w:val="center"/>
              <w:rPr>
                <w:sz w:val="16"/>
                <w:szCs w:val="21"/>
              </w:rPr>
            </w:pPr>
            <w:r w:rsidRPr="00EF3441">
              <w:rPr>
                <w:sz w:val="16"/>
                <w:szCs w:val="21"/>
              </w:rPr>
              <w:t>500</w:t>
            </w:r>
          </w:p>
        </w:tc>
        <w:tc>
          <w:tcPr>
            <w:tcW w:w="1425" w:type="dxa"/>
            <w:tcBorders>
              <w:left w:val="double" w:sz="4" w:space="0" w:color="auto"/>
            </w:tcBorders>
            <w:vAlign w:val="center"/>
          </w:tcPr>
          <w:p w14:paraId="6506D772" w14:textId="478377E9" w:rsidR="00B5498E" w:rsidRPr="00EF3441" w:rsidRDefault="00B5498E" w:rsidP="0066690F">
            <w:pPr>
              <w:jc w:val="center"/>
              <w:rPr>
                <w:sz w:val="16"/>
                <w:szCs w:val="21"/>
              </w:rPr>
            </w:pPr>
            <w:r w:rsidRPr="00EF3441">
              <w:rPr>
                <w:sz w:val="16"/>
                <w:szCs w:val="21"/>
              </w:rPr>
              <w:t>0.25</w:t>
            </w:r>
          </w:p>
        </w:tc>
        <w:tc>
          <w:tcPr>
            <w:tcW w:w="1345" w:type="dxa"/>
            <w:vAlign w:val="center"/>
          </w:tcPr>
          <w:p w14:paraId="52841C76" w14:textId="41B54326" w:rsidR="00B5498E" w:rsidRPr="00EF3441" w:rsidRDefault="00545465" w:rsidP="0066690F">
            <w:pPr>
              <w:jc w:val="center"/>
              <w:rPr>
                <w:sz w:val="16"/>
                <w:szCs w:val="21"/>
              </w:rPr>
            </w:pPr>
            <w:r w:rsidRPr="00EF3441">
              <w:rPr>
                <w:sz w:val="16"/>
                <w:szCs w:val="21"/>
              </w:rPr>
              <w:t>849</w:t>
            </w:r>
          </w:p>
        </w:tc>
        <w:tc>
          <w:tcPr>
            <w:tcW w:w="1294" w:type="dxa"/>
            <w:vAlign w:val="center"/>
          </w:tcPr>
          <w:p w14:paraId="3463ACAD" w14:textId="73286BA4" w:rsidR="00B5498E" w:rsidRPr="00EF3441" w:rsidRDefault="00545465" w:rsidP="0066690F">
            <w:pPr>
              <w:jc w:val="center"/>
              <w:rPr>
                <w:sz w:val="16"/>
                <w:szCs w:val="21"/>
              </w:rPr>
            </w:pPr>
            <w:r w:rsidRPr="00EF3441">
              <w:rPr>
                <w:sz w:val="16"/>
                <w:szCs w:val="21"/>
              </w:rPr>
              <w:t>0.0002260</w:t>
            </w:r>
          </w:p>
        </w:tc>
      </w:tr>
      <w:tr w:rsidR="00B5498E" w:rsidRPr="00EF3441" w14:paraId="6784C8B7" w14:textId="6EE427B6" w:rsidTr="00EF3441">
        <w:trPr>
          <w:trHeight w:val="271"/>
        </w:trPr>
        <w:tc>
          <w:tcPr>
            <w:tcW w:w="1364" w:type="dxa"/>
            <w:tcBorders>
              <w:right w:val="double" w:sz="4" w:space="0" w:color="auto"/>
            </w:tcBorders>
            <w:vAlign w:val="center"/>
          </w:tcPr>
          <w:p w14:paraId="5993BA24" w14:textId="082E8008" w:rsidR="00B5498E" w:rsidRPr="00EF3441" w:rsidRDefault="00B5498E" w:rsidP="0066690F">
            <w:pPr>
              <w:jc w:val="center"/>
              <w:rPr>
                <w:sz w:val="16"/>
                <w:szCs w:val="21"/>
              </w:rPr>
            </w:pPr>
            <w:r w:rsidRPr="00EF3441">
              <w:rPr>
                <w:sz w:val="16"/>
                <w:szCs w:val="21"/>
              </w:rPr>
              <w:t>750</w:t>
            </w:r>
          </w:p>
        </w:tc>
        <w:tc>
          <w:tcPr>
            <w:tcW w:w="1425" w:type="dxa"/>
            <w:tcBorders>
              <w:left w:val="double" w:sz="4" w:space="0" w:color="auto"/>
            </w:tcBorders>
            <w:vAlign w:val="center"/>
          </w:tcPr>
          <w:p w14:paraId="1358DA49" w14:textId="5A452759" w:rsidR="00B5498E" w:rsidRPr="00EF3441" w:rsidRDefault="00B5498E" w:rsidP="0066690F">
            <w:pPr>
              <w:jc w:val="center"/>
              <w:rPr>
                <w:sz w:val="16"/>
                <w:szCs w:val="21"/>
              </w:rPr>
            </w:pPr>
            <w:r w:rsidRPr="00EF3441">
              <w:rPr>
                <w:sz w:val="16"/>
                <w:szCs w:val="21"/>
              </w:rPr>
              <w:t>0.20</w:t>
            </w:r>
          </w:p>
        </w:tc>
        <w:tc>
          <w:tcPr>
            <w:tcW w:w="1345" w:type="dxa"/>
            <w:vAlign w:val="center"/>
          </w:tcPr>
          <w:p w14:paraId="52BAE8E0" w14:textId="61DDD35C" w:rsidR="00B5498E" w:rsidRPr="00EF3441" w:rsidRDefault="00545465" w:rsidP="0066690F">
            <w:pPr>
              <w:jc w:val="center"/>
              <w:rPr>
                <w:sz w:val="16"/>
                <w:szCs w:val="21"/>
              </w:rPr>
            </w:pPr>
            <w:r w:rsidRPr="00EF3441">
              <w:rPr>
                <w:sz w:val="16"/>
                <w:szCs w:val="21"/>
              </w:rPr>
              <w:t>905</w:t>
            </w:r>
          </w:p>
        </w:tc>
        <w:tc>
          <w:tcPr>
            <w:tcW w:w="1294" w:type="dxa"/>
            <w:vAlign w:val="center"/>
          </w:tcPr>
          <w:p w14:paraId="41D45A2B" w14:textId="02E1290E" w:rsidR="00B5498E" w:rsidRPr="00EF3441" w:rsidRDefault="00545465" w:rsidP="0066690F">
            <w:pPr>
              <w:jc w:val="center"/>
              <w:rPr>
                <w:sz w:val="16"/>
                <w:szCs w:val="21"/>
              </w:rPr>
            </w:pPr>
            <w:r w:rsidRPr="00EF3441">
              <w:rPr>
                <w:sz w:val="16"/>
                <w:szCs w:val="21"/>
              </w:rPr>
              <w:t>0.0001809</w:t>
            </w:r>
          </w:p>
        </w:tc>
      </w:tr>
      <w:tr w:rsidR="00B5498E" w:rsidRPr="00EF3441" w14:paraId="20773294" w14:textId="0A93F093" w:rsidTr="00EF3441">
        <w:trPr>
          <w:trHeight w:val="261"/>
        </w:trPr>
        <w:tc>
          <w:tcPr>
            <w:tcW w:w="1364" w:type="dxa"/>
            <w:tcBorders>
              <w:right w:val="double" w:sz="4" w:space="0" w:color="auto"/>
            </w:tcBorders>
            <w:vAlign w:val="center"/>
          </w:tcPr>
          <w:p w14:paraId="6C151189" w14:textId="356DEED1" w:rsidR="00B5498E" w:rsidRPr="00EF3441" w:rsidRDefault="00B5498E" w:rsidP="0066690F">
            <w:pPr>
              <w:jc w:val="center"/>
              <w:rPr>
                <w:sz w:val="16"/>
                <w:szCs w:val="21"/>
              </w:rPr>
            </w:pPr>
            <w:r w:rsidRPr="00EF3441">
              <w:rPr>
                <w:sz w:val="16"/>
                <w:szCs w:val="21"/>
              </w:rPr>
              <w:t>1000</w:t>
            </w:r>
          </w:p>
        </w:tc>
        <w:tc>
          <w:tcPr>
            <w:tcW w:w="1425" w:type="dxa"/>
            <w:tcBorders>
              <w:left w:val="double" w:sz="4" w:space="0" w:color="auto"/>
            </w:tcBorders>
            <w:vAlign w:val="center"/>
          </w:tcPr>
          <w:p w14:paraId="7F4E94AD" w14:textId="097F1EC2" w:rsidR="00B5498E" w:rsidRPr="00EF3441" w:rsidRDefault="00B5498E" w:rsidP="0066690F">
            <w:pPr>
              <w:jc w:val="center"/>
              <w:rPr>
                <w:sz w:val="16"/>
                <w:szCs w:val="21"/>
              </w:rPr>
            </w:pPr>
            <w:r w:rsidRPr="00EF3441">
              <w:rPr>
                <w:sz w:val="16"/>
                <w:szCs w:val="21"/>
              </w:rPr>
              <w:t>0.175</w:t>
            </w:r>
          </w:p>
        </w:tc>
        <w:tc>
          <w:tcPr>
            <w:tcW w:w="1345" w:type="dxa"/>
            <w:vAlign w:val="center"/>
          </w:tcPr>
          <w:p w14:paraId="04AA9DDF" w14:textId="7115BBF1" w:rsidR="00B5498E" w:rsidRPr="00EF3441" w:rsidRDefault="00545465" w:rsidP="0066690F">
            <w:pPr>
              <w:jc w:val="center"/>
              <w:rPr>
                <w:sz w:val="16"/>
                <w:szCs w:val="21"/>
              </w:rPr>
            </w:pPr>
            <w:r w:rsidRPr="00EF3441">
              <w:rPr>
                <w:sz w:val="16"/>
                <w:szCs w:val="21"/>
              </w:rPr>
              <w:t>95</w:t>
            </w:r>
            <w:r w:rsidR="0066690F" w:rsidRPr="00EF3441">
              <w:rPr>
                <w:sz w:val="16"/>
                <w:szCs w:val="21"/>
              </w:rPr>
              <w:t>2</w:t>
            </w:r>
          </w:p>
        </w:tc>
        <w:tc>
          <w:tcPr>
            <w:tcW w:w="1294" w:type="dxa"/>
            <w:vAlign w:val="center"/>
          </w:tcPr>
          <w:p w14:paraId="6880FFC8" w14:textId="58B8CDBF" w:rsidR="00B5498E" w:rsidRPr="00EF3441" w:rsidRDefault="00545465" w:rsidP="0066690F">
            <w:pPr>
              <w:jc w:val="center"/>
              <w:rPr>
                <w:sz w:val="16"/>
                <w:szCs w:val="21"/>
              </w:rPr>
            </w:pPr>
            <w:r w:rsidRPr="00EF3441">
              <w:rPr>
                <w:sz w:val="16"/>
                <w:szCs w:val="21"/>
              </w:rPr>
              <w:t>0.0001583</w:t>
            </w:r>
          </w:p>
        </w:tc>
      </w:tr>
      <w:tr w:rsidR="00B5498E" w:rsidRPr="00EF3441" w14:paraId="4F10A47F" w14:textId="37E18754" w:rsidTr="00EF3441">
        <w:trPr>
          <w:trHeight w:val="271"/>
        </w:trPr>
        <w:tc>
          <w:tcPr>
            <w:tcW w:w="1364" w:type="dxa"/>
            <w:tcBorders>
              <w:right w:val="double" w:sz="4" w:space="0" w:color="auto"/>
            </w:tcBorders>
            <w:vAlign w:val="center"/>
          </w:tcPr>
          <w:p w14:paraId="30E7BB04" w14:textId="77DDDD27" w:rsidR="00B5498E" w:rsidRPr="00EF3441" w:rsidRDefault="00B5498E" w:rsidP="0066690F">
            <w:pPr>
              <w:jc w:val="center"/>
              <w:rPr>
                <w:sz w:val="16"/>
                <w:szCs w:val="21"/>
              </w:rPr>
            </w:pPr>
            <w:r w:rsidRPr="00EF3441">
              <w:rPr>
                <w:sz w:val="16"/>
                <w:szCs w:val="21"/>
              </w:rPr>
              <w:t>1500</w:t>
            </w:r>
          </w:p>
        </w:tc>
        <w:tc>
          <w:tcPr>
            <w:tcW w:w="1425" w:type="dxa"/>
            <w:tcBorders>
              <w:left w:val="double" w:sz="4" w:space="0" w:color="auto"/>
            </w:tcBorders>
            <w:vAlign w:val="center"/>
          </w:tcPr>
          <w:p w14:paraId="44FE4452" w14:textId="2C5654F5" w:rsidR="00B5498E" w:rsidRPr="00EF3441" w:rsidRDefault="00B5498E" w:rsidP="0066690F">
            <w:pPr>
              <w:jc w:val="center"/>
              <w:rPr>
                <w:sz w:val="16"/>
                <w:szCs w:val="21"/>
              </w:rPr>
            </w:pPr>
            <w:r w:rsidRPr="00EF3441">
              <w:rPr>
                <w:sz w:val="16"/>
                <w:szCs w:val="21"/>
              </w:rPr>
              <w:t>0.150</w:t>
            </w:r>
          </w:p>
        </w:tc>
        <w:tc>
          <w:tcPr>
            <w:tcW w:w="1345" w:type="dxa"/>
            <w:vAlign w:val="center"/>
          </w:tcPr>
          <w:p w14:paraId="698FDCA5" w14:textId="69D7F0BA" w:rsidR="00B5498E" w:rsidRPr="00EF3441" w:rsidRDefault="00545465" w:rsidP="0066690F">
            <w:pPr>
              <w:jc w:val="center"/>
              <w:rPr>
                <w:sz w:val="16"/>
                <w:szCs w:val="21"/>
              </w:rPr>
            </w:pPr>
            <w:r w:rsidRPr="00EF3441">
              <w:rPr>
                <w:sz w:val="16"/>
                <w:szCs w:val="21"/>
              </w:rPr>
              <w:t>1033</w:t>
            </w:r>
          </w:p>
        </w:tc>
        <w:tc>
          <w:tcPr>
            <w:tcW w:w="1294" w:type="dxa"/>
            <w:vAlign w:val="center"/>
          </w:tcPr>
          <w:p w14:paraId="62117C07" w14:textId="21DDDE52" w:rsidR="00B5498E" w:rsidRPr="00EF3441" w:rsidRDefault="00545465" w:rsidP="0066690F">
            <w:pPr>
              <w:jc w:val="center"/>
              <w:rPr>
                <w:sz w:val="16"/>
                <w:szCs w:val="21"/>
              </w:rPr>
            </w:pPr>
            <w:r w:rsidRPr="00EF3441">
              <w:rPr>
                <w:sz w:val="16"/>
                <w:szCs w:val="21"/>
              </w:rPr>
              <w:t>0.0001357</w:t>
            </w:r>
          </w:p>
        </w:tc>
      </w:tr>
      <w:tr w:rsidR="00B5498E" w:rsidRPr="00EF3441" w14:paraId="5F0B7B98" w14:textId="53D00291" w:rsidTr="00EF3441">
        <w:trPr>
          <w:trHeight w:val="271"/>
        </w:trPr>
        <w:tc>
          <w:tcPr>
            <w:tcW w:w="1364" w:type="dxa"/>
            <w:tcBorders>
              <w:right w:val="double" w:sz="4" w:space="0" w:color="auto"/>
            </w:tcBorders>
            <w:vAlign w:val="center"/>
          </w:tcPr>
          <w:p w14:paraId="254DAE6C" w14:textId="54D77CA6" w:rsidR="00B5498E" w:rsidRPr="00EF3441" w:rsidRDefault="00B5498E" w:rsidP="0066690F">
            <w:pPr>
              <w:jc w:val="center"/>
              <w:rPr>
                <w:sz w:val="16"/>
                <w:szCs w:val="21"/>
              </w:rPr>
            </w:pPr>
            <w:r w:rsidRPr="00EF3441">
              <w:rPr>
                <w:sz w:val="16"/>
                <w:szCs w:val="21"/>
              </w:rPr>
              <w:t>2000</w:t>
            </w:r>
          </w:p>
        </w:tc>
        <w:tc>
          <w:tcPr>
            <w:tcW w:w="1425" w:type="dxa"/>
            <w:tcBorders>
              <w:left w:val="double" w:sz="4" w:space="0" w:color="auto"/>
            </w:tcBorders>
            <w:vAlign w:val="center"/>
          </w:tcPr>
          <w:p w14:paraId="30292D64" w14:textId="144814E5" w:rsidR="00B5498E" w:rsidRPr="00EF3441" w:rsidRDefault="00B5498E" w:rsidP="0066690F">
            <w:pPr>
              <w:jc w:val="center"/>
              <w:rPr>
                <w:sz w:val="16"/>
                <w:szCs w:val="21"/>
              </w:rPr>
            </w:pPr>
            <w:r w:rsidRPr="00EF3441">
              <w:rPr>
                <w:sz w:val="16"/>
                <w:szCs w:val="21"/>
              </w:rPr>
              <w:t>0.100</w:t>
            </w:r>
          </w:p>
        </w:tc>
        <w:tc>
          <w:tcPr>
            <w:tcW w:w="1345" w:type="dxa"/>
            <w:vAlign w:val="center"/>
          </w:tcPr>
          <w:p w14:paraId="36BF2C19" w14:textId="1C3B0A3B" w:rsidR="00B5498E" w:rsidRPr="00EF3441" w:rsidRDefault="00545465" w:rsidP="0066690F">
            <w:pPr>
              <w:jc w:val="center"/>
              <w:rPr>
                <w:sz w:val="16"/>
                <w:szCs w:val="21"/>
              </w:rPr>
            </w:pPr>
            <w:r w:rsidRPr="00EF3441">
              <w:rPr>
                <w:sz w:val="16"/>
                <w:szCs w:val="21"/>
              </w:rPr>
              <w:t>1096</w:t>
            </w:r>
          </w:p>
        </w:tc>
        <w:tc>
          <w:tcPr>
            <w:tcW w:w="1294" w:type="dxa"/>
            <w:vAlign w:val="center"/>
          </w:tcPr>
          <w:p w14:paraId="6DFF4F56" w14:textId="53549C83" w:rsidR="00B5498E" w:rsidRPr="00EF3441" w:rsidRDefault="00545465" w:rsidP="0066690F">
            <w:pPr>
              <w:jc w:val="center"/>
              <w:rPr>
                <w:sz w:val="16"/>
                <w:szCs w:val="21"/>
              </w:rPr>
            </w:pPr>
            <w:r w:rsidRPr="00EF3441">
              <w:rPr>
                <w:sz w:val="16"/>
                <w:szCs w:val="21"/>
              </w:rPr>
              <w:t>0.0000905</w:t>
            </w:r>
          </w:p>
        </w:tc>
      </w:tr>
      <w:tr w:rsidR="00545465" w:rsidRPr="00EF3441" w14:paraId="6B8D202A" w14:textId="77777777" w:rsidTr="00EF3441">
        <w:trPr>
          <w:trHeight w:val="261"/>
        </w:trPr>
        <w:tc>
          <w:tcPr>
            <w:tcW w:w="1364" w:type="dxa"/>
            <w:tcBorders>
              <w:bottom w:val="double" w:sz="4" w:space="0" w:color="auto"/>
              <w:right w:val="double" w:sz="4" w:space="0" w:color="auto"/>
            </w:tcBorders>
            <w:vAlign w:val="center"/>
          </w:tcPr>
          <w:p w14:paraId="738E0CA6" w14:textId="41ECB9BE" w:rsidR="00545465" w:rsidRPr="00EF3441" w:rsidRDefault="00545465" w:rsidP="0066690F">
            <w:pPr>
              <w:jc w:val="center"/>
              <w:rPr>
                <w:sz w:val="16"/>
                <w:szCs w:val="21"/>
              </w:rPr>
            </w:pPr>
            <w:r w:rsidRPr="00EF3441">
              <w:rPr>
                <w:sz w:val="16"/>
                <w:szCs w:val="21"/>
              </w:rPr>
              <w:t>2103</w:t>
            </w:r>
          </w:p>
        </w:tc>
        <w:tc>
          <w:tcPr>
            <w:tcW w:w="1425" w:type="dxa"/>
            <w:tcBorders>
              <w:left w:val="double" w:sz="4" w:space="0" w:color="auto"/>
            </w:tcBorders>
            <w:vAlign w:val="center"/>
          </w:tcPr>
          <w:p w14:paraId="2B882D00" w14:textId="4081DC16" w:rsidR="00545465" w:rsidRPr="00EF3441" w:rsidRDefault="00545465" w:rsidP="0066690F">
            <w:pPr>
              <w:jc w:val="center"/>
              <w:rPr>
                <w:sz w:val="16"/>
                <w:szCs w:val="21"/>
              </w:rPr>
            </w:pPr>
            <w:r w:rsidRPr="00EF3441">
              <w:rPr>
                <w:sz w:val="16"/>
                <w:szCs w:val="21"/>
              </w:rPr>
              <w:t>0.090</w:t>
            </w:r>
          </w:p>
        </w:tc>
        <w:tc>
          <w:tcPr>
            <w:tcW w:w="1345" w:type="dxa"/>
            <w:vAlign w:val="center"/>
          </w:tcPr>
          <w:p w14:paraId="223313AC" w14:textId="17020874" w:rsidR="00545465" w:rsidRPr="00EF3441" w:rsidRDefault="00545465" w:rsidP="0066690F">
            <w:pPr>
              <w:jc w:val="center"/>
              <w:rPr>
                <w:sz w:val="16"/>
                <w:szCs w:val="21"/>
              </w:rPr>
            </w:pPr>
            <w:r w:rsidRPr="00EF3441">
              <w:rPr>
                <w:sz w:val="16"/>
                <w:szCs w:val="21"/>
              </w:rPr>
              <w:t>1105.4</w:t>
            </w:r>
          </w:p>
        </w:tc>
        <w:tc>
          <w:tcPr>
            <w:tcW w:w="1294" w:type="dxa"/>
            <w:vAlign w:val="center"/>
          </w:tcPr>
          <w:p w14:paraId="1C866994" w14:textId="592E5736" w:rsidR="00545465" w:rsidRPr="00EF3441" w:rsidRDefault="00545465" w:rsidP="0066690F">
            <w:pPr>
              <w:jc w:val="center"/>
              <w:rPr>
                <w:sz w:val="16"/>
                <w:szCs w:val="21"/>
              </w:rPr>
            </w:pPr>
            <w:r w:rsidRPr="00EF3441">
              <w:rPr>
                <w:sz w:val="16"/>
                <w:szCs w:val="21"/>
              </w:rPr>
              <w:t>0.0000811</w:t>
            </w:r>
          </w:p>
        </w:tc>
      </w:tr>
    </w:tbl>
    <w:p w14:paraId="7CB15408" w14:textId="39E30054" w:rsidR="00EF3441" w:rsidRDefault="00EF3441" w:rsidP="003744E7">
      <w:pPr>
        <w:pStyle w:val="Caption"/>
        <w:jc w:val="left"/>
        <w:rPr>
          <w:b/>
          <w:bCs/>
        </w:rPr>
      </w:pPr>
    </w:p>
    <w:p w14:paraId="54907646" w14:textId="77777777" w:rsidR="00EF3441" w:rsidRDefault="00EF3441">
      <w:pPr>
        <w:rPr>
          <w:b/>
          <w:bCs/>
          <w:color w:val="4F81BD" w:themeColor="accent1"/>
          <w:sz w:val="22"/>
          <w:szCs w:val="22"/>
        </w:rPr>
      </w:pPr>
      <w:r>
        <w:rPr>
          <w:b/>
          <w:bCs/>
        </w:rPr>
        <w:br w:type="page"/>
      </w:r>
    </w:p>
    <w:p w14:paraId="39F1AC18" w14:textId="5912309A" w:rsidR="003744E7" w:rsidRDefault="0076082D" w:rsidP="003744E7">
      <w:pPr>
        <w:pStyle w:val="HeadSect"/>
        <w:numPr>
          <w:ilvl w:val="0"/>
          <w:numId w:val="21"/>
        </w:numPr>
      </w:pPr>
      <w:r>
        <w:lastRenderedPageBreak/>
        <w:t>A</w:t>
      </w:r>
      <w:r w:rsidR="003744E7">
        <w:t xml:space="preserve"> pixel-based correction model</w:t>
      </w:r>
      <w:r>
        <w:t xml:space="preserve"> for serial CTE</w:t>
      </w:r>
    </w:p>
    <w:p w14:paraId="57A5664D" w14:textId="48C7E561" w:rsidR="00B07518" w:rsidRPr="0076082D" w:rsidRDefault="0076082D" w:rsidP="0076082D">
      <w:pPr>
        <w:spacing w:after="120"/>
      </w:pPr>
      <w:r>
        <w:t xml:space="preserve">The parameters in </w:t>
      </w:r>
      <w:r w:rsidRPr="0076082D">
        <w:rPr>
          <w:b/>
          <w:bCs/>
          <w:color w:val="0070C0"/>
        </w:rPr>
        <w:t>Tables 3</w:t>
      </w:r>
      <w:r>
        <w:t xml:space="preserve"> and </w:t>
      </w:r>
      <w:r w:rsidRPr="0076082D">
        <w:rPr>
          <w:b/>
          <w:bCs/>
          <w:color w:val="0070C0"/>
        </w:rPr>
        <w:t>4</w:t>
      </w:r>
      <w:r w:rsidR="0049483A">
        <w:t xml:space="preserve"> </w:t>
      </w:r>
      <w:r w:rsidR="00D963C2">
        <w:t xml:space="preserve">are </w:t>
      </w:r>
      <w:r>
        <w:t xml:space="preserve">analogous to the parameters for </w:t>
      </w:r>
      <w:r w:rsidR="008B1ECC">
        <w:t>y-</w:t>
      </w:r>
      <w:r>
        <w:t>CTE</w:t>
      </w:r>
      <w:r w:rsidR="0049483A">
        <w:t xml:space="preserve"> </w:t>
      </w:r>
      <w:r w:rsidR="00D963C2">
        <w:t xml:space="preserve">that have been </w:t>
      </w:r>
      <w:r w:rsidR="0049483A">
        <w:t>used in the</w:t>
      </w:r>
      <w:r>
        <w:t xml:space="preserve"> </w:t>
      </w:r>
      <w:r w:rsidR="008B1ECC">
        <w:t xml:space="preserve">pixel-based </w:t>
      </w:r>
      <w:r>
        <w:t>correction software for years</w:t>
      </w:r>
      <w:r w:rsidR="00D963C2">
        <w:t>.  We now employ them</w:t>
      </w:r>
      <w:r w:rsidR="0049483A">
        <w:t xml:space="preserve"> to</w:t>
      </w:r>
      <w:r>
        <w:t xml:space="preserve"> construct a correction routine</w:t>
      </w:r>
      <w:r w:rsidR="00052436">
        <w:t xml:space="preserve"> for </w:t>
      </w:r>
      <w:r w:rsidR="0049483A">
        <w:t xml:space="preserve">the </w:t>
      </w:r>
      <w:r w:rsidR="00052436">
        <w:t xml:space="preserve">serial </w:t>
      </w:r>
      <w:r w:rsidR="0049483A">
        <w:t>(x-)</w:t>
      </w:r>
      <w:r w:rsidR="00052436">
        <w:t>CTE</w:t>
      </w:r>
      <w:r>
        <w:t>.</w:t>
      </w:r>
    </w:p>
    <w:p w14:paraId="6A70C7D8" w14:textId="6C879F46" w:rsidR="0076082D" w:rsidRDefault="0076082D" w:rsidP="0076082D">
      <w:pPr>
        <w:pStyle w:val="HeadSect"/>
        <w:numPr>
          <w:ilvl w:val="1"/>
          <w:numId w:val="21"/>
        </w:numPr>
      </w:pPr>
      <w:r>
        <w:t xml:space="preserve">  Formulating the correction routine</w:t>
      </w:r>
    </w:p>
    <w:p w14:paraId="7AD9D12C" w14:textId="2C2EE420" w:rsidR="004155A2" w:rsidRDefault="004155A2" w:rsidP="003744E7">
      <w:pPr>
        <w:spacing w:after="120"/>
      </w:pPr>
      <w:r>
        <w:t>The routine starts with an empty serial register</w:t>
      </w:r>
      <w:r w:rsidR="004A147A">
        <w:t>, modelled</w:t>
      </w:r>
      <w:r>
        <w:t xml:space="preserve"> as being 4206 pixels long to account for all of the “</w:t>
      </w:r>
      <w:r w:rsidR="00772A7B">
        <w:t>virt</w:t>
      </w:r>
      <w:r w:rsidR="00812F22">
        <w:t>u</w:t>
      </w:r>
      <w:r w:rsidR="00772A7B">
        <w:t>al</w:t>
      </w:r>
      <w:r>
        <w:t>” pixels that get shifted into the register during the 2103</w:t>
      </w:r>
      <w:r w:rsidR="00052436">
        <w:t xml:space="preserve"> pixels</w:t>
      </w:r>
      <w:r>
        <w:rPr>
          <w:rStyle w:val="FootnoteReference"/>
        </w:rPr>
        <w:footnoteReference w:id="5"/>
      </w:r>
      <w:r>
        <w:t xml:space="preserve"> that are read out. </w:t>
      </w:r>
    </w:p>
    <w:p w14:paraId="57DCAA7E" w14:textId="1A4CA8CD" w:rsidR="004155A2" w:rsidRDefault="00772A7B" w:rsidP="003744E7">
      <w:pPr>
        <w:spacing w:after="120"/>
      </w:pPr>
      <w:r>
        <w:t>Before reading out each row</w:t>
      </w:r>
      <w:r w:rsidR="004155A2">
        <w:t>, we</w:t>
      </w:r>
      <w:r w:rsidR="00B97C7E">
        <w:t xml:space="preserve"> first</w:t>
      </w:r>
      <w:r w:rsidR="004155A2">
        <w:t xml:space="preserve"> </w:t>
      </w:r>
      <w:r w:rsidR="0049483A">
        <w:t xml:space="preserve">find </w:t>
      </w:r>
      <w:r w:rsidR="004155A2">
        <w:t xml:space="preserve">the maximum pixel value in </w:t>
      </w:r>
      <w:r w:rsidR="00937CEA">
        <w:t>that row</w:t>
      </w:r>
      <w:r w:rsidR="00B97C7E">
        <w:t>. T</w:t>
      </w:r>
      <w:r w:rsidR="0049483A">
        <w:t xml:space="preserve">his will </w:t>
      </w:r>
      <w:r w:rsidR="00B97C7E">
        <w:t>tell us</w:t>
      </w:r>
      <w:r w:rsidR="0049483A">
        <w:t xml:space="preserve"> </w:t>
      </w:r>
      <w:r w:rsidR="004155A2">
        <w:t xml:space="preserve">how many traps we need to consider.  We then cycle </w:t>
      </w:r>
      <w:r w:rsidR="00B97C7E">
        <w:t>loop through</w:t>
      </w:r>
      <w:r w:rsidR="004155A2">
        <w:t xml:space="preserve"> the traps from </w:t>
      </w:r>
      <w:r w:rsidR="004155A2" w:rsidRPr="00F14931">
        <w:rPr>
          <w:i/>
          <w:iCs/>
        </w:rPr>
        <w:t>N</w:t>
      </w:r>
      <w:r w:rsidR="004155A2" w:rsidRPr="004155A2">
        <w:rPr>
          <w:vertAlign w:val="subscript"/>
        </w:rPr>
        <w:t>MAX</w:t>
      </w:r>
      <w:r w:rsidR="004155A2">
        <w:t xml:space="preserve"> to 1.  Each trap has a particular threshold pixel value </w:t>
      </w:r>
      <w:r w:rsidR="004155A2" w:rsidRPr="00F14931">
        <w:rPr>
          <w:i/>
          <w:iCs/>
        </w:rPr>
        <w:t>P</w:t>
      </w:r>
      <w:r w:rsidR="004155A2" w:rsidRPr="00F14931">
        <w:rPr>
          <w:i/>
          <w:iCs/>
          <w:vertAlign w:val="subscript"/>
        </w:rPr>
        <w:t>N</w:t>
      </w:r>
      <w:r w:rsidR="004155A2">
        <w:t xml:space="preserve"> that </w:t>
      </w:r>
      <w:r w:rsidR="004A147A">
        <w:t>dictates which charge cloud(s) it will affect</w:t>
      </w:r>
      <w:r w:rsidR="00F14931">
        <w:t xml:space="preserve"> (from interpolation of </w:t>
      </w:r>
      <w:r w:rsidR="00F14931" w:rsidRPr="00F14931">
        <w:rPr>
          <w:b/>
          <w:bCs/>
          <w:color w:val="0070C0"/>
        </w:rPr>
        <w:t>Table 3</w:t>
      </w:r>
      <w:r w:rsidR="00F14931">
        <w:t xml:space="preserve"> for the particular amp being read out)</w:t>
      </w:r>
      <w:r w:rsidR="004155A2">
        <w:t xml:space="preserve">.  </w:t>
      </w:r>
      <w:r w:rsidR="00B97C7E">
        <w:t>An inner loop</w:t>
      </w:r>
      <w:r w:rsidR="004A147A">
        <w:t xml:space="preserve"> </w:t>
      </w:r>
      <w:r w:rsidR="00B97C7E">
        <w:t xml:space="preserve">goes </w:t>
      </w:r>
      <w:r w:rsidR="004155A2">
        <w:t xml:space="preserve">through the pixels from </w:t>
      </w:r>
      <w:r w:rsidR="00F14931">
        <w:rPr>
          <w:i/>
          <w:iCs/>
        </w:rPr>
        <w:t xml:space="preserve">i </w:t>
      </w:r>
      <w:r w:rsidR="004155A2">
        <w:t>=</w:t>
      </w:r>
      <w:r w:rsidR="00F14931">
        <w:t xml:space="preserve"> </w:t>
      </w:r>
      <w:r w:rsidR="004155A2">
        <w:t xml:space="preserve">1 to </w:t>
      </w:r>
      <w:r w:rsidR="00F14931">
        <w:rPr>
          <w:i/>
          <w:iCs/>
        </w:rPr>
        <w:t xml:space="preserve">i </w:t>
      </w:r>
      <w:r w:rsidR="004155A2">
        <w:t>=</w:t>
      </w:r>
      <w:r w:rsidR="00F14931">
        <w:t xml:space="preserve"> </w:t>
      </w:r>
      <w:r w:rsidR="004155A2">
        <w:t>4206</w:t>
      </w:r>
      <w:r w:rsidR="00B97C7E">
        <w:t>.  I</w:t>
      </w:r>
      <w:r w:rsidR="004A147A">
        <w:t>f</w:t>
      </w:r>
      <w:r w:rsidR="004155A2">
        <w:t xml:space="preserve"> pixel</w:t>
      </w:r>
      <w:r>
        <w:t xml:space="preserve"> </w:t>
      </w:r>
      <w:r w:rsidRPr="00772A7B">
        <w:rPr>
          <w:i/>
          <w:iCs/>
        </w:rPr>
        <w:t>i</w:t>
      </w:r>
      <w:r w:rsidR="004155A2">
        <w:t xml:space="preserve"> </w:t>
      </w:r>
      <w:r w:rsidR="00B97C7E">
        <w:t xml:space="preserve">has more </w:t>
      </w:r>
      <w:r w:rsidR="004155A2">
        <w:t xml:space="preserve">than </w:t>
      </w:r>
      <w:r w:rsidR="004155A2" w:rsidRPr="00F14931">
        <w:rPr>
          <w:i/>
          <w:iCs/>
        </w:rPr>
        <w:t>P</w:t>
      </w:r>
      <w:r w:rsidR="004155A2" w:rsidRPr="00F14931">
        <w:rPr>
          <w:i/>
          <w:iCs/>
          <w:vertAlign w:val="subscript"/>
        </w:rPr>
        <w:t>N</w:t>
      </w:r>
      <w:r w:rsidR="00F14931">
        <w:t xml:space="preserve"> electrons,</w:t>
      </w:r>
      <w:r w:rsidR="004155A2">
        <w:t xml:space="preserve"> then </w:t>
      </w:r>
      <w:r w:rsidR="004155A2" w:rsidRPr="00F14931">
        <w:rPr>
          <w:i/>
          <w:iCs/>
        </w:rPr>
        <w:t>f</w:t>
      </w:r>
      <w:r w:rsidR="004155A2">
        <w:t xml:space="preserve"> electrons</w:t>
      </w:r>
      <w:r w:rsidR="004A147A">
        <w:t xml:space="preserve"> are removed</w:t>
      </w:r>
      <w:r w:rsidR="004155A2">
        <w:t xml:space="preserve"> from </w:t>
      </w:r>
      <w:r w:rsidR="00F14931">
        <w:t xml:space="preserve">the pixel, where </w:t>
      </w:r>
      <w:r w:rsidR="00F14931" w:rsidRPr="00F14931">
        <w:rPr>
          <w:i/>
          <w:iCs/>
        </w:rPr>
        <w:t>f</w:t>
      </w:r>
      <w:r w:rsidR="00F14931">
        <w:t xml:space="preserve"> = </w:t>
      </w:r>
      <w:r w:rsidR="00F14931" w:rsidRPr="00F14931">
        <w:rPr>
          <w:i/>
          <w:iCs/>
        </w:rPr>
        <w:t>i</w:t>
      </w:r>
      <w:r w:rsidR="00F14931">
        <w:t>/2073</w:t>
      </w:r>
      <w:r w:rsidR="00B97C7E">
        <w:t>,</w:t>
      </w:r>
      <w:r w:rsidR="00F14931">
        <w:t xml:space="preserve"> and the </w:t>
      </w:r>
      <w:r w:rsidR="00937CEA">
        <w:t>trail</w:t>
      </w:r>
      <w:r w:rsidR="00F14931">
        <w:t xml:space="preserve"> counter</w:t>
      </w:r>
      <w:r>
        <w:t xml:space="preserve"> for the trap</w:t>
      </w:r>
      <w:r w:rsidR="00052436">
        <w:t xml:space="preserve"> </w:t>
      </w:r>
      <w:r w:rsidR="00B97C7E">
        <w:rPr>
          <w:i/>
          <w:iCs/>
        </w:rPr>
        <w:t>T</w:t>
      </w:r>
      <w:r w:rsidR="00F14931">
        <w:t xml:space="preserve"> </w:t>
      </w:r>
      <w:r w:rsidR="00BB5802">
        <w:t xml:space="preserve">is set </w:t>
      </w:r>
      <w:r w:rsidR="00F14931">
        <w:t xml:space="preserve">to </w:t>
      </w:r>
      <w:r w:rsidR="00052436">
        <w:t>0</w:t>
      </w:r>
      <w:r w:rsidR="00F14931">
        <w:t xml:space="preserve">.  With each subsequent pixel, the </w:t>
      </w:r>
      <w:r w:rsidR="00937CEA">
        <w:t>trail</w:t>
      </w:r>
      <w:r w:rsidR="00F14931">
        <w:t xml:space="preserve"> counter increases by one and we release </w:t>
      </w:r>
      <w:r w:rsidR="00F14931" w:rsidRPr="00F14931">
        <w:rPr>
          <w:i/>
          <w:iCs/>
        </w:rPr>
        <w:t>r</w:t>
      </w:r>
      <w:r w:rsidR="00F14931">
        <w:t xml:space="preserve"> electrons into the pixel, where </w:t>
      </w:r>
      <w:r w:rsidR="00F14931" w:rsidRPr="00FF7CBC">
        <w:rPr>
          <w:i/>
          <w:iCs/>
        </w:rPr>
        <w:t>r</w:t>
      </w:r>
      <w:r w:rsidR="00F14931">
        <w:t xml:space="preserve"> =  </w:t>
      </w:r>
      <w:r w:rsidR="00F14931" w:rsidRPr="00F14931">
        <w:rPr>
          <w:i/>
          <w:iCs/>
        </w:rPr>
        <w:t>f</w:t>
      </w:r>
      <w:r w:rsidR="00F14931">
        <w:t xml:space="preserve"> </w:t>
      </w:r>
      <w:r w:rsidR="00F14931">
        <w:sym w:font="Symbol" w:char="F0B4"/>
      </w:r>
      <w:r w:rsidR="00F14931">
        <w:t xml:space="preserve"> R[</w:t>
      </w:r>
      <w:r w:rsidR="00B97C7E">
        <w:t>T</w:t>
      </w:r>
      <w:r w:rsidR="00F14931">
        <w:t>] / R[1], where R[</w:t>
      </w:r>
      <w:r w:rsidR="00B97C7E">
        <w:t>T</w:t>
      </w:r>
      <w:r w:rsidR="00F14931">
        <w:t xml:space="preserve">] comes from </w:t>
      </w:r>
      <w:r w:rsidR="00B97C7E">
        <w:t xml:space="preserve">interpolation of </w:t>
      </w:r>
      <w:r w:rsidR="00F14931">
        <w:t xml:space="preserve">the fourth column of </w:t>
      </w:r>
      <w:r w:rsidR="00F14931" w:rsidRPr="00F14931">
        <w:rPr>
          <w:b/>
          <w:bCs/>
          <w:color w:val="0070C0"/>
        </w:rPr>
        <w:t>Table 4</w:t>
      </w:r>
      <w:r w:rsidR="00F14931">
        <w:t xml:space="preserve">.  If another pixel greater than </w:t>
      </w:r>
      <w:r w:rsidR="00F14931" w:rsidRPr="00F14931">
        <w:rPr>
          <w:i/>
          <w:iCs/>
        </w:rPr>
        <w:t>P</w:t>
      </w:r>
      <w:r w:rsidR="00F14931" w:rsidRPr="00F14931">
        <w:rPr>
          <w:vertAlign w:val="subscript"/>
        </w:rPr>
        <w:t>N</w:t>
      </w:r>
      <w:r w:rsidR="00F14931">
        <w:t xml:space="preserve"> is encountered,</w:t>
      </w:r>
      <w:r w:rsidR="00FF7CBC">
        <w:t xml:space="preserve"> then the trap is flushed out</w:t>
      </w:r>
      <w:r w:rsidR="00FF7CBC">
        <w:rPr>
          <w:rStyle w:val="FootnoteReference"/>
        </w:rPr>
        <w:footnoteReference w:id="6"/>
      </w:r>
      <w:r w:rsidR="00FF7CBC">
        <w:t xml:space="preserve">, </w:t>
      </w:r>
      <w:r w:rsidR="00052436">
        <w:t>and</w:t>
      </w:r>
      <w:r w:rsidR="00FF7CBC">
        <w:t xml:space="preserve"> the trap is filled again with</w:t>
      </w:r>
      <w:r w:rsidR="00052436">
        <w:t xml:space="preserve"> a value of </w:t>
      </w:r>
      <w:r w:rsidR="00FF7CBC" w:rsidRPr="00FF7CBC">
        <w:rPr>
          <w:i/>
          <w:iCs/>
        </w:rPr>
        <w:t>f</w:t>
      </w:r>
      <w:r w:rsidR="00FF7CBC">
        <w:t xml:space="preserve"> </w:t>
      </w:r>
      <w:r w:rsidR="00052436">
        <w:t xml:space="preserve">that is </w:t>
      </w:r>
      <w:r w:rsidR="00FF7CBC">
        <w:t xml:space="preserve">appropriate for the current column number, </w:t>
      </w:r>
      <w:r w:rsidR="00FF7CBC" w:rsidRPr="00FF7CBC">
        <w:rPr>
          <w:i/>
          <w:iCs/>
        </w:rPr>
        <w:t>i</w:t>
      </w:r>
      <w:r w:rsidR="00FF7CBC">
        <w:t xml:space="preserve">.  This </w:t>
      </w:r>
      <w:r w:rsidR="00937CEA">
        <w:t xml:space="preserve">process </w:t>
      </w:r>
      <w:r w:rsidR="00FF7CBC">
        <w:t>continues until all 4206 pixels are processed</w:t>
      </w:r>
      <w:r w:rsidR="00C30F52">
        <w:t>.</w:t>
      </w:r>
      <w:r>
        <w:t xml:space="preserve"> </w:t>
      </w:r>
      <w:r w:rsidR="00C963CC">
        <w:t xml:space="preserve"> </w:t>
      </w:r>
      <w:r>
        <w:t>Note that f</w:t>
      </w:r>
      <w:r w:rsidR="00FF7CBC">
        <w:t xml:space="preserve">or the post-overscan pixels </w:t>
      </w:r>
      <w:r w:rsidR="00FF7CBC">
        <w:sym w:font="Symbol" w:char="F0BE"/>
      </w:r>
      <w:r w:rsidR="00FF7CBC">
        <w:t xml:space="preserve"> </w:t>
      </w:r>
      <w:r w:rsidR="00FF7CBC">
        <w:rPr>
          <w:i/>
          <w:iCs/>
        </w:rPr>
        <w:t>i</w:t>
      </w:r>
      <w:r w:rsidR="00FF7CBC">
        <w:t xml:space="preserve"> &gt; 2103 </w:t>
      </w:r>
      <w:r w:rsidR="00FF7CBC">
        <w:sym w:font="Symbol" w:char="F0BE"/>
      </w:r>
      <w:r>
        <w:t xml:space="preserve"> the value of</w:t>
      </w:r>
      <w:r w:rsidR="00FF7CBC">
        <w:t xml:space="preserve"> </w:t>
      </w:r>
      <w:r w:rsidR="00FF7CBC" w:rsidRPr="00FF7CBC">
        <w:rPr>
          <w:i/>
          <w:iCs/>
        </w:rPr>
        <w:t>f</w:t>
      </w:r>
      <w:r w:rsidR="00FF7CBC">
        <w:t xml:space="preserve"> is constrained to never </w:t>
      </w:r>
      <w:r w:rsidR="00052436">
        <w:t xml:space="preserve">be </w:t>
      </w:r>
      <w:r w:rsidR="00FF7CBC">
        <w:t>greater than 1.0</w:t>
      </w:r>
      <w:r w:rsidR="00B97C7E">
        <w:t>, since even virtual pixels cannot be shifted more than 2103 times</w:t>
      </w:r>
      <w:r w:rsidR="00FF7CBC">
        <w:t>).</w:t>
      </w:r>
    </w:p>
    <w:p w14:paraId="145093F7" w14:textId="57DB52A1" w:rsidR="00FF7CBC" w:rsidRDefault="009B5F53" w:rsidP="003744E7">
      <w:pPr>
        <w:spacing w:after="120"/>
      </w:pPr>
      <w:r>
        <w:t xml:space="preserve">After the trapping and releasing has been modeled for all </w:t>
      </w:r>
      <w:r w:rsidRPr="009B5F53">
        <w:rPr>
          <w:i/>
          <w:iCs/>
        </w:rPr>
        <w:t>N</w:t>
      </w:r>
      <w:r w:rsidRPr="009B5F53">
        <w:rPr>
          <w:vertAlign w:val="subscript"/>
        </w:rPr>
        <w:t>MAX</w:t>
      </w:r>
      <w:r>
        <w:t xml:space="preserve"> traps in a given row, t</w:t>
      </w:r>
      <w:r w:rsidR="00FF7CBC">
        <w:t xml:space="preserve">he first 2103 pixels in the serial register are then </w:t>
      </w:r>
      <w:r w:rsidR="00937CEA">
        <w:t>inserted</w:t>
      </w:r>
      <w:r w:rsidR="00FF7CBC">
        <w:t xml:space="preserve"> into a new copy of the </w:t>
      </w:r>
      <w:r>
        <w:t xml:space="preserve">2103 </w:t>
      </w:r>
      <w:r>
        <w:sym w:font="Symbol" w:char="F0B4"/>
      </w:r>
      <w:r>
        <w:t xml:space="preserve"> 2070 </w:t>
      </w:r>
      <w:r w:rsidR="00BB5802">
        <w:t xml:space="preserve">quadrant of the </w:t>
      </w:r>
      <w:r w:rsidR="00FF7CBC">
        <w:t>image.  The next 2103 pixels in the serial register now correspond to the state of the serial register before the next image-pixel row is shifted in.</w:t>
      </w:r>
      <w:r>
        <w:t xml:space="preserve"> </w:t>
      </w:r>
      <w:r w:rsidR="00FF7CBC">
        <w:t xml:space="preserve"> </w:t>
      </w:r>
      <w:r w:rsidR="00937CEA">
        <w:t>This way</w:t>
      </w:r>
      <w:r w:rsidR="00FF7CBC">
        <w:t xml:space="preserve">, the serial register </w:t>
      </w:r>
      <w:r w:rsidR="00BB5802">
        <w:t xml:space="preserve">no longer starts out </w:t>
      </w:r>
      <w:r w:rsidR="00FF7CBC">
        <w:t>empty.  Rather</w:t>
      </w:r>
      <w:r w:rsidR="008D0156">
        <w:t>,</w:t>
      </w:r>
      <w:r w:rsidR="00FF7CBC">
        <w:t xml:space="preserve"> it </w:t>
      </w:r>
      <w:r w:rsidR="00BB5802">
        <w:t xml:space="preserve">contains </w:t>
      </w:r>
      <w:r w:rsidR="00FF7CBC">
        <w:t xml:space="preserve">the released charge from </w:t>
      </w:r>
      <w:r w:rsidR="00937CEA">
        <w:t xml:space="preserve">the prior row’s </w:t>
      </w:r>
      <w:r w:rsidR="00FF7CBC">
        <w:t>emptying traps</w:t>
      </w:r>
      <w:r w:rsidR="008D0156">
        <w:t xml:space="preserve"> (see </w:t>
      </w:r>
      <w:r w:rsidR="008D0156" w:rsidRPr="008D0156">
        <w:rPr>
          <w:b/>
          <w:bCs/>
          <w:color w:val="0070C0"/>
        </w:rPr>
        <w:t>Figure 16</w:t>
      </w:r>
      <w:r w:rsidR="008D0156">
        <w:t>)</w:t>
      </w:r>
      <w:r w:rsidR="00FF7CBC">
        <w:t>.  Since traps have trails of 2103 pixels</w:t>
      </w:r>
      <w:r>
        <w:t xml:space="preserve"> in length</w:t>
      </w:r>
      <w:r w:rsidR="00C05E14">
        <w:t xml:space="preserve">, there is always some </w:t>
      </w:r>
      <w:r w:rsidR="007215AA">
        <w:t xml:space="preserve">fractional </w:t>
      </w:r>
      <w:r w:rsidR="00C05E14">
        <w:t>number of electrons in</w:t>
      </w:r>
      <w:r>
        <w:t xml:space="preserve"> each </w:t>
      </w:r>
      <w:r w:rsidR="00052436">
        <w:t xml:space="preserve">serial-register </w:t>
      </w:r>
      <w:r>
        <w:t xml:space="preserve">pixel before the next image row is parallel-shuffled in from above.  The procedure is repeated for all 2070 rows of the </w:t>
      </w:r>
      <w:r w:rsidR="00BB5802">
        <w:t>quadrant</w:t>
      </w:r>
      <w:r>
        <w:t>.</w:t>
      </w:r>
    </w:p>
    <w:p w14:paraId="13EBBEBB" w14:textId="2B569F52" w:rsidR="007215AA" w:rsidRDefault="008D0156" w:rsidP="00E66B06">
      <w:pPr>
        <w:spacing w:after="120"/>
      </w:pPr>
      <w:r>
        <w:t xml:space="preserve">Once the entire </w:t>
      </w:r>
      <w:r w:rsidR="00BB5802">
        <w:t xml:space="preserve">quadrant </w:t>
      </w:r>
      <w:r>
        <w:t xml:space="preserve">has been read out this way, </w:t>
      </w:r>
      <w:r w:rsidR="00BB5802">
        <w:t>the</w:t>
      </w:r>
      <w:r>
        <w:t xml:space="preserve"> new 2103 </w:t>
      </w:r>
      <w:r>
        <w:sym w:font="Symbol" w:char="F0B4"/>
      </w:r>
      <w:r>
        <w:t xml:space="preserve"> 2070 image</w:t>
      </w:r>
      <w:r w:rsidR="00BE4907">
        <w:t xml:space="preserve"> (</w:t>
      </w:r>
      <w:r w:rsidR="00BE4907" w:rsidRPr="00BE4907">
        <w:rPr>
          <w:b/>
          <w:bCs/>
        </w:rPr>
        <w:t>N</w:t>
      </w:r>
      <w:r w:rsidR="00BE4907">
        <w:t>)</w:t>
      </w:r>
      <w:r>
        <w:t xml:space="preserve"> corresponds to a forward application of the </w:t>
      </w:r>
      <w:r w:rsidR="00052436">
        <w:t>serial-</w:t>
      </w:r>
      <w:r>
        <w:t>CTE</w:t>
      </w:r>
      <w:r w:rsidR="00052436">
        <w:t xml:space="preserve"> model</w:t>
      </w:r>
      <w:r w:rsidR="00772A7B">
        <w:t xml:space="preserve"> —</w:t>
      </w:r>
      <w:r w:rsidR="00BB5802">
        <w:t xml:space="preserve"> </w:t>
      </w:r>
      <w:r w:rsidR="00772A7B">
        <w:t xml:space="preserve">it represents </w:t>
      </w:r>
      <w:r>
        <w:t xml:space="preserve">what the observed image </w:t>
      </w:r>
      <w:r w:rsidR="00BE4907">
        <w:t>(</w:t>
      </w:r>
      <w:r w:rsidR="00BE4907" w:rsidRPr="00BE4907">
        <w:rPr>
          <w:b/>
          <w:bCs/>
        </w:rPr>
        <w:t>O</w:t>
      </w:r>
      <w:r w:rsidR="00BE4907">
        <w:t xml:space="preserve">) </w:t>
      </w:r>
      <w:r>
        <w:t xml:space="preserve">would look like </w:t>
      </w:r>
      <w:r w:rsidR="00052436">
        <w:t>if it were</w:t>
      </w:r>
      <w:r>
        <w:t xml:space="preserve"> serially read out </w:t>
      </w:r>
      <w:r w:rsidR="00052436">
        <w:t>one more time</w:t>
      </w:r>
      <w:r>
        <w:t>.</w:t>
      </w:r>
      <w:r w:rsidR="00BE4907">
        <w:t xml:space="preserve">  </w:t>
      </w:r>
      <w:r w:rsidR="00C963CC">
        <w:t>The final step is to use this image to undo the trail effect.</w:t>
      </w:r>
      <w:r w:rsidR="00BE4907">
        <w:t xml:space="preserve"> </w:t>
      </w:r>
    </w:p>
    <w:p w14:paraId="03292EFF" w14:textId="18D88C7F" w:rsidR="00EF3441" w:rsidRDefault="00EF3441" w:rsidP="00E66B06">
      <w:pPr>
        <w:spacing w:after="120"/>
      </w:pPr>
    </w:p>
    <w:tbl>
      <w:tblPr>
        <w:tblStyle w:val="TableGrid"/>
        <w:tblW w:w="0" w:type="auto"/>
        <w:tblBorders>
          <w:top w:val="none" w:sz="0" w:space="0" w:color="auto"/>
          <w:bottom w:val="none" w:sz="0" w:space="0" w:color="auto"/>
        </w:tblBorders>
        <w:tblLook w:val="04A0" w:firstRow="1" w:lastRow="0" w:firstColumn="1" w:lastColumn="0" w:noHBand="0" w:noVBand="1"/>
      </w:tblPr>
      <w:tblGrid>
        <w:gridCol w:w="5644"/>
        <w:gridCol w:w="3716"/>
      </w:tblGrid>
      <w:tr w:rsidR="00460ED2" w14:paraId="50BE25F7" w14:textId="77777777" w:rsidTr="009A6EE3">
        <w:tc>
          <w:tcPr>
            <w:tcW w:w="4788" w:type="dxa"/>
          </w:tcPr>
          <w:p w14:paraId="0FFCE032" w14:textId="264E6A19" w:rsidR="00460ED2" w:rsidRDefault="00460ED2" w:rsidP="00E66B06">
            <w:pPr>
              <w:spacing w:after="120"/>
            </w:pPr>
            <w:r>
              <w:rPr>
                <w:noProof/>
              </w:rPr>
              <w:lastRenderedPageBreak/>
              <w:drawing>
                <wp:inline distT="0" distB="0" distL="0" distR="0" wp14:anchorId="29490BB6" wp14:editId="51E7E298">
                  <wp:extent cx="3623376" cy="1685290"/>
                  <wp:effectExtent l="0" t="0" r="0" b="3810"/>
                  <wp:docPr id="19308818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088187" name="Picture 1"/>
                          <pic:cNvPicPr/>
                        </pic:nvPicPr>
                        <pic:blipFill>
                          <a:blip r:embed="rId33"/>
                          <a:stretch>
                            <a:fillRect/>
                          </a:stretch>
                        </pic:blipFill>
                        <pic:spPr>
                          <a:xfrm>
                            <a:off x="0" y="0"/>
                            <a:ext cx="3662001" cy="1703255"/>
                          </a:xfrm>
                          <a:prstGeom prst="rect">
                            <a:avLst/>
                          </a:prstGeom>
                        </pic:spPr>
                      </pic:pic>
                    </a:graphicData>
                  </a:graphic>
                </wp:inline>
              </w:drawing>
            </w:r>
          </w:p>
        </w:tc>
        <w:tc>
          <w:tcPr>
            <w:tcW w:w="4788" w:type="dxa"/>
          </w:tcPr>
          <w:p w14:paraId="733198C1" w14:textId="3D820039" w:rsidR="00460ED2" w:rsidRDefault="00460ED2" w:rsidP="009A6EE3">
            <w:pPr>
              <w:keepNext/>
              <w:spacing w:after="120"/>
            </w:pPr>
            <w:r>
              <w:rPr>
                <w:noProof/>
              </w:rPr>
              <w:drawing>
                <wp:inline distT="0" distB="0" distL="0" distR="0" wp14:anchorId="3F4F51D0" wp14:editId="566C4BEA">
                  <wp:extent cx="2336800" cy="1685290"/>
                  <wp:effectExtent l="0" t="0" r="0" b="3810"/>
                  <wp:docPr id="59838106" name="Pictur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9838106" name="Picture 2"/>
                          <pic:cNvPicPr/>
                        </pic:nvPicPr>
                        <pic:blipFill>
                          <a:blip r:embed="rId34"/>
                          <a:stretch>
                            <a:fillRect/>
                          </a:stretch>
                        </pic:blipFill>
                        <pic:spPr>
                          <a:xfrm>
                            <a:off x="0" y="0"/>
                            <a:ext cx="2337712" cy="1685948"/>
                          </a:xfrm>
                          <a:prstGeom prst="rect">
                            <a:avLst/>
                          </a:prstGeom>
                        </pic:spPr>
                      </pic:pic>
                    </a:graphicData>
                  </a:graphic>
                </wp:inline>
              </w:drawing>
            </w:r>
          </w:p>
        </w:tc>
      </w:tr>
    </w:tbl>
    <w:p w14:paraId="3AC6C16C" w14:textId="75F71AD5" w:rsidR="00BA3881" w:rsidRDefault="009A6EE3" w:rsidP="00BA3881">
      <w:pPr>
        <w:pStyle w:val="Caption"/>
        <w:rPr>
          <w:b/>
          <w:bCs/>
        </w:rPr>
      </w:pPr>
      <w:r w:rsidRPr="00EF3441">
        <w:rPr>
          <w:b/>
          <w:bCs/>
        </w:rPr>
        <w:t xml:space="preserve">Figure </w:t>
      </w:r>
      <w:r w:rsidRPr="00EF3441">
        <w:rPr>
          <w:b/>
          <w:bCs/>
        </w:rPr>
        <w:fldChar w:fldCharType="begin"/>
      </w:r>
      <w:r w:rsidRPr="00EF3441">
        <w:rPr>
          <w:b/>
          <w:bCs/>
        </w:rPr>
        <w:instrText xml:space="preserve"> SEQ Figure \* ARABIC </w:instrText>
      </w:r>
      <w:r w:rsidRPr="00EF3441">
        <w:rPr>
          <w:b/>
          <w:bCs/>
        </w:rPr>
        <w:fldChar w:fldCharType="separate"/>
      </w:r>
      <w:r w:rsidR="00B23671">
        <w:rPr>
          <w:b/>
          <w:bCs/>
          <w:noProof/>
        </w:rPr>
        <w:t>22</w:t>
      </w:r>
      <w:r w:rsidRPr="00EF3441">
        <w:rPr>
          <w:b/>
          <w:bCs/>
        </w:rPr>
        <w:fldChar w:fldCharType="end"/>
      </w:r>
      <w:r w:rsidRPr="00EF3441">
        <w:rPr>
          <w:b/>
          <w:bCs/>
        </w:rPr>
        <w:t xml:space="preserve">:  (Left) </w:t>
      </w:r>
      <w:r w:rsidR="00723EE3" w:rsidRPr="00EF3441">
        <w:rPr>
          <w:b/>
          <w:bCs/>
        </w:rPr>
        <w:t>C</w:t>
      </w:r>
      <w:r w:rsidRPr="00EF3441">
        <w:rPr>
          <w:b/>
          <w:bCs/>
        </w:rPr>
        <w:t xml:space="preserve">lose up of the </w:t>
      </w:r>
      <w:r w:rsidR="00723EE3" w:rsidRPr="00EF3441">
        <w:rPr>
          <w:b/>
          <w:bCs/>
        </w:rPr>
        <w:t xml:space="preserve">massive CR bias </w:t>
      </w:r>
      <w:r w:rsidRPr="00EF3441">
        <w:rPr>
          <w:b/>
          <w:bCs/>
        </w:rPr>
        <w:t xml:space="preserve">event </w:t>
      </w:r>
      <w:r w:rsidR="00723EE3" w:rsidRPr="00EF3441">
        <w:rPr>
          <w:b/>
          <w:bCs/>
        </w:rPr>
        <w:t>from</w:t>
      </w:r>
      <w:r w:rsidRPr="00EF3441">
        <w:rPr>
          <w:b/>
          <w:bCs/>
        </w:rPr>
        <w:t xml:space="preserve"> Figure 1:  the original, corrected, and difference.  (Right) </w:t>
      </w:r>
      <w:r w:rsidR="00723EE3" w:rsidRPr="00EF3441">
        <w:rPr>
          <w:b/>
          <w:bCs/>
        </w:rPr>
        <w:t>B</w:t>
      </w:r>
      <w:r w:rsidRPr="00EF3441">
        <w:rPr>
          <w:b/>
          <w:bCs/>
        </w:rPr>
        <w:t xml:space="preserve">lock-averaged image of the </w:t>
      </w:r>
      <w:r w:rsidR="00723EE3" w:rsidRPr="00EF3441">
        <w:rPr>
          <w:b/>
          <w:bCs/>
        </w:rPr>
        <w:t xml:space="preserve">original (top) </w:t>
      </w:r>
      <w:r w:rsidR="00BA3881">
        <w:rPr>
          <w:b/>
          <w:bCs/>
        </w:rPr>
        <w:t xml:space="preserve">image </w:t>
      </w:r>
      <w:r w:rsidR="00723EE3" w:rsidRPr="00EF3441">
        <w:rPr>
          <w:b/>
          <w:bCs/>
        </w:rPr>
        <w:t xml:space="preserve">and corrected (bottom) </w:t>
      </w:r>
      <w:r w:rsidR="00BA3881">
        <w:rPr>
          <w:b/>
          <w:bCs/>
        </w:rPr>
        <w:t xml:space="preserve">image, </w:t>
      </w:r>
      <w:r w:rsidR="00723EE3" w:rsidRPr="00EF3441">
        <w:rPr>
          <w:b/>
          <w:bCs/>
        </w:rPr>
        <w:t>showing all 2103  pixels of the amplifier from the pre-scan to the post-scan.</w:t>
      </w:r>
    </w:p>
    <w:p w14:paraId="6A357DE0" w14:textId="77777777" w:rsidR="007215AA" w:rsidRDefault="007215AA" w:rsidP="00BA3881">
      <w:pPr>
        <w:spacing w:after="120"/>
      </w:pPr>
    </w:p>
    <w:p w14:paraId="604C3E29" w14:textId="6B9E98EB" w:rsidR="00BA3881" w:rsidRDefault="007215AA" w:rsidP="00BA3881">
      <w:pPr>
        <w:spacing w:after="120"/>
      </w:pPr>
      <w:r>
        <w:t xml:space="preserve">Since the serial-readout operation is such a mild perturbation, we simply compute the difference image </w:t>
      </w:r>
      <w:r w:rsidRPr="00BE4907">
        <w:rPr>
          <w:b/>
          <w:bCs/>
        </w:rPr>
        <w:t>D</w:t>
      </w:r>
      <w:r>
        <w:t xml:space="preserve"> = </w:t>
      </w:r>
      <w:r w:rsidRPr="00BE4907">
        <w:rPr>
          <w:b/>
          <w:bCs/>
        </w:rPr>
        <w:t>N</w:t>
      </w:r>
      <w:r>
        <w:sym w:font="Symbol" w:char="F020"/>
      </w:r>
      <w:r>
        <w:sym w:font="Symbol" w:char="F02D"/>
      </w:r>
      <w:r>
        <w:t xml:space="preserve"> </w:t>
      </w:r>
      <w:r w:rsidRPr="00BE4907">
        <w:rPr>
          <w:b/>
          <w:bCs/>
        </w:rPr>
        <w:t>O</w:t>
      </w:r>
      <w:r>
        <w:t xml:space="preserve">, which corresponds to how the electrons were rearranged by the serial shuffling.  We then construct the corrected image </w:t>
      </w:r>
      <w:r w:rsidRPr="00BE4907">
        <w:rPr>
          <w:b/>
          <w:bCs/>
        </w:rPr>
        <w:t>C</w:t>
      </w:r>
      <w:r>
        <w:t xml:space="preserve"> = </w:t>
      </w:r>
      <w:r w:rsidRPr="00BE4907">
        <w:rPr>
          <w:b/>
          <w:bCs/>
        </w:rPr>
        <w:t>O</w:t>
      </w:r>
      <w:r>
        <w:t xml:space="preserve"> </w:t>
      </w:r>
      <w:r>
        <w:sym w:font="Symbol" w:char="F02D"/>
      </w:r>
      <w:r>
        <w:t xml:space="preserve"> </w:t>
      </w:r>
      <w:r w:rsidRPr="00BE4907">
        <w:rPr>
          <w:b/>
          <w:bCs/>
        </w:rPr>
        <w:t>D</w:t>
      </w:r>
      <w:r>
        <w:rPr>
          <w:b/>
          <w:bCs/>
        </w:rPr>
        <w:t xml:space="preserve">. </w:t>
      </w:r>
      <w:r>
        <w:t xml:space="preserve"> Image </w:t>
      </w:r>
      <w:r w:rsidRPr="007215AA">
        <w:rPr>
          <w:b/>
          <w:bCs/>
        </w:rPr>
        <w:t>C</w:t>
      </w:r>
      <w:r>
        <w:t xml:space="preserve"> should correspond to the image </w:t>
      </w:r>
      <w:r w:rsidRPr="00052436">
        <w:rPr>
          <w:i/>
          <w:iCs/>
        </w:rPr>
        <w:t>before</w:t>
      </w:r>
      <w:r>
        <w:t xml:space="preserve"> serial readout.  Of course, the </w:t>
      </w:r>
      <w:r w:rsidR="00772A7B">
        <w:t>reshuffling</w:t>
      </w:r>
      <w:r>
        <w:t xml:space="preserve"> experienced by image </w:t>
      </w:r>
      <w:r w:rsidRPr="0076082D">
        <w:rPr>
          <w:b/>
          <w:bCs/>
        </w:rPr>
        <w:t>C</w:t>
      </w:r>
      <w:r>
        <w:t xml:space="preserve"> will not be exactly the same </w:t>
      </w:r>
      <w:r w:rsidR="00772A7B">
        <w:t>reshuffling</w:t>
      </w:r>
      <w:r>
        <w:t xml:space="preserve"> as was seen in image </w:t>
      </w:r>
      <w:r w:rsidRPr="0076082D">
        <w:rPr>
          <w:b/>
          <w:bCs/>
        </w:rPr>
        <w:t>O</w:t>
      </w:r>
      <w:r>
        <w:t>, but it will be very close, and there should be no need for the iteration that is necessary with the y-CTE correction</w:t>
      </w:r>
    </w:p>
    <w:p w14:paraId="389631D4" w14:textId="1FF8DE76" w:rsidR="00BA3881" w:rsidRPr="00BA3881" w:rsidRDefault="00BB5802" w:rsidP="00BA3881">
      <w:pPr>
        <w:spacing w:after="120"/>
      </w:pPr>
      <w:r>
        <w:t>The</w:t>
      </w:r>
      <w:r w:rsidR="00BA3881">
        <w:t xml:space="preserve"> x-CTE correction </w:t>
      </w:r>
      <w:r>
        <w:t xml:space="preserve">is formulated </w:t>
      </w:r>
      <w:r w:rsidR="00BA3881">
        <w:t xml:space="preserve">as a FORTRAN subroutine named </w:t>
      </w:r>
      <w:r w:rsidR="00BA3881" w:rsidRPr="0076082D">
        <w:rPr>
          <w:rFonts w:ascii="Courier New" w:hAnsi="Courier New" w:cs="Courier New"/>
        </w:rPr>
        <w:t>sub_raz2rzx_wfc3uv</w:t>
      </w:r>
      <w:r>
        <w:t>, taking</w:t>
      </w:r>
      <w:r w:rsidR="00BA3881">
        <w:t xml:space="preserve"> as input a raz-format image and the date of observation in fractional years since 2000, and return</w:t>
      </w:r>
      <w:r>
        <w:t>ing</w:t>
      </w:r>
      <w:r w:rsidR="00BA3881">
        <w:t xml:space="preserve"> the x-CTE-corrected version of the same image. </w:t>
      </w:r>
      <w:r w:rsidR="00772A7B">
        <w:t xml:space="preserve"> </w:t>
      </w:r>
      <w:r w:rsidR="00BA3881" w:rsidRPr="00052436">
        <w:rPr>
          <w:b/>
          <w:bCs/>
          <w:color w:val="0070C0"/>
        </w:rPr>
        <w:t>Section 8</w:t>
      </w:r>
      <w:r w:rsidR="00BA3881">
        <w:t xml:space="preserve"> describes how this routine can be accessed.</w:t>
      </w:r>
    </w:p>
    <w:p w14:paraId="160F585A" w14:textId="37C3CB57" w:rsidR="00A61567" w:rsidRDefault="00A61567" w:rsidP="00A61567">
      <w:pPr>
        <w:pStyle w:val="HeadSect"/>
        <w:numPr>
          <w:ilvl w:val="1"/>
          <w:numId w:val="21"/>
        </w:numPr>
      </w:pPr>
      <w:r>
        <w:t xml:space="preserve">  Qualitatively evaluating the pixel-based </w:t>
      </w:r>
      <w:r w:rsidR="00D8520F">
        <w:t xml:space="preserve">x-CTE </w:t>
      </w:r>
      <w:r>
        <w:t>correction</w:t>
      </w:r>
    </w:p>
    <w:p w14:paraId="65BD2B64" w14:textId="024182F2" w:rsidR="00A61567" w:rsidRDefault="00D8520F" w:rsidP="00A61567">
      <w:pPr>
        <w:spacing w:after="120"/>
      </w:pPr>
      <w:r>
        <w:t>The first test was to apply the correction to</w:t>
      </w:r>
      <w:r w:rsidR="00A61567">
        <w:t xml:space="preserve"> the extreme event that</w:t>
      </w:r>
      <w:r>
        <w:t xml:space="preserve"> initially</w:t>
      </w:r>
      <w:r w:rsidR="00A61567">
        <w:t xml:space="preserve"> </w:t>
      </w:r>
      <w:r>
        <w:t xml:space="preserve">prompted </w:t>
      </w:r>
      <w:r w:rsidR="00A61567">
        <w:t xml:space="preserve">this analysis </w:t>
      </w:r>
      <w:r>
        <w:t>(Figure 1)</w:t>
      </w:r>
      <w:r w:rsidR="00A61567">
        <w:t xml:space="preserve">.  </w:t>
      </w:r>
      <w:r w:rsidR="00A61567" w:rsidRPr="00D310B7">
        <w:rPr>
          <w:b/>
          <w:bCs/>
          <w:color w:val="0070C0"/>
        </w:rPr>
        <w:t>Figure 2</w:t>
      </w:r>
      <w:r w:rsidR="00A61567">
        <w:rPr>
          <w:b/>
          <w:bCs/>
          <w:color w:val="0070C0"/>
        </w:rPr>
        <w:t>2</w:t>
      </w:r>
      <w:r w:rsidR="00A61567">
        <w:t>, show</w:t>
      </w:r>
      <w:r>
        <w:t>s</w:t>
      </w:r>
      <w:r w:rsidR="00A61567">
        <w:t xml:space="preserve"> the original image, the corrected image, and the difference</w:t>
      </w:r>
      <w:r>
        <w:t xml:space="preserve"> image</w:t>
      </w:r>
      <w:r w:rsidR="00A61567">
        <w:t xml:space="preserve">.  </w:t>
      </w:r>
      <w:r>
        <w:t>In the difference image, dark corresponds to flux added to pixels and white refers to flux subtracted</w:t>
      </w:r>
      <w:r w:rsidR="007215AA">
        <w:t xml:space="preserve"> from pixels (</w:t>
      </w:r>
      <w:r>
        <w:t>i.e.</w:t>
      </w:r>
      <w:r w:rsidR="007215AA">
        <w:t>,</w:t>
      </w:r>
      <w:r>
        <w:t xml:space="preserve"> flux returned to the bright pixels and removed from the trailed pixels</w:t>
      </w:r>
      <w:r w:rsidR="007215AA">
        <w:t>)</w:t>
      </w:r>
      <w:r>
        <w:t xml:space="preserve">. </w:t>
      </w:r>
      <w:r w:rsidR="007215AA">
        <w:t xml:space="preserve"> </w:t>
      </w:r>
      <w:r w:rsidR="00A61567">
        <w:t xml:space="preserve">The correction does a </w:t>
      </w:r>
      <w:r>
        <w:t xml:space="preserve">reasonable </w:t>
      </w:r>
      <w:r w:rsidR="00A61567">
        <w:t xml:space="preserve">job removing the </w:t>
      </w:r>
      <w:r w:rsidR="00BA3881">
        <w:t>initial parts</w:t>
      </w:r>
      <w:r w:rsidR="00A61567">
        <w:t xml:space="preserve"> of the trail to the right of the CR event.  The CR event is clearly not a delta function </w:t>
      </w:r>
      <w:r w:rsidR="00A61567">
        <w:sym w:font="Symbol" w:char="F0BE"/>
      </w:r>
      <w:r w:rsidR="00A61567">
        <w:t xml:space="preserve"> neither in </w:t>
      </w:r>
      <w:r w:rsidR="00A61567" w:rsidRPr="00723EE3">
        <w:rPr>
          <w:i/>
          <w:iCs/>
        </w:rPr>
        <w:t>x</w:t>
      </w:r>
      <w:r w:rsidR="00A61567">
        <w:t xml:space="preserve"> nor in </w:t>
      </w:r>
      <w:r w:rsidR="00A61567" w:rsidRPr="00723EE3">
        <w:rPr>
          <w:i/>
          <w:iCs/>
        </w:rPr>
        <w:t>y</w:t>
      </w:r>
      <w:r w:rsidR="00A61567">
        <w:t xml:space="preserve">, so it’s </w:t>
      </w:r>
      <w:r>
        <w:t>difficult to know</w:t>
      </w:r>
      <w:r w:rsidR="00A61567">
        <w:t xml:space="preserve"> what a corrected version should look like.  </w:t>
      </w:r>
      <w:r>
        <w:t>However,</w:t>
      </w:r>
      <w:r w:rsidR="00A61567">
        <w:t xml:space="preserve"> the trailing behind the secondary ~800 e</w:t>
      </w:r>
      <w:r w:rsidR="00A61567" w:rsidRPr="00D310B7">
        <w:rPr>
          <w:vertAlign w:val="superscript"/>
        </w:rPr>
        <w:sym w:font="Symbol" w:char="F02D"/>
      </w:r>
      <w:r w:rsidR="00A61567">
        <w:t xml:space="preserve"> </w:t>
      </w:r>
      <w:r w:rsidR="00DB28C6">
        <w:t xml:space="preserve">CR </w:t>
      </w:r>
      <w:r w:rsidR="00A61567">
        <w:t>streak</w:t>
      </w:r>
      <w:r w:rsidR="00C963CC">
        <w:t xml:space="preserve"> to the upper right</w:t>
      </w:r>
      <w:r w:rsidR="002A5E6B">
        <w:t xml:space="preserve"> </w:t>
      </w:r>
      <w:r w:rsidR="00A61567">
        <w:t xml:space="preserve">from the main </w:t>
      </w:r>
      <w:r>
        <w:t>CR</w:t>
      </w:r>
      <w:r w:rsidR="00A61567">
        <w:t xml:space="preserve"> is very nicely removed, even in the</w:t>
      </w:r>
      <w:r w:rsidR="00E77FA2">
        <w:t xml:space="preserve"> very</w:t>
      </w:r>
      <w:r w:rsidR="00A61567">
        <w:t xml:space="preserve"> first trail pixel.  </w:t>
      </w:r>
    </w:p>
    <w:p w14:paraId="543D35A8" w14:textId="38A95CB8" w:rsidR="00B07518" w:rsidRDefault="00B07518"/>
    <w:p w14:paraId="6DF76243" w14:textId="77777777" w:rsidR="00B07518" w:rsidRDefault="00B07518" w:rsidP="00B07518">
      <w:pPr>
        <w:spacing w:after="120"/>
      </w:pPr>
    </w:p>
    <w:p w14:paraId="46818393" w14:textId="77777777" w:rsidR="00B07518" w:rsidRDefault="00B07518" w:rsidP="00B07518">
      <w:pPr>
        <w:keepNext/>
        <w:spacing w:after="120"/>
      </w:pPr>
      <w:r>
        <w:rPr>
          <w:noProof/>
        </w:rPr>
        <w:lastRenderedPageBreak/>
        <w:drawing>
          <wp:inline distT="0" distB="0" distL="0" distR="0" wp14:anchorId="59CB3CFD" wp14:editId="08189A27">
            <wp:extent cx="6010585" cy="2910840"/>
            <wp:effectExtent l="0" t="0" r="0" b="0"/>
            <wp:docPr id="159333012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3330124" name="Picture 3"/>
                    <pic:cNvPicPr/>
                  </pic:nvPicPr>
                  <pic:blipFill rotWithShape="1">
                    <a:blip r:embed="rId35"/>
                    <a:srcRect l="2915" t="4173" r="4371" b="50927"/>
                    <a:stretch/>
                  </pic:blipFill>
                  <pic:spPr bwMode="auto">
                    <a:xfrm>
                      <a:off x="0" y="0"/>
                      <a:ext cx="6028512" cy="2919522"/>
                    </a:xfrm>
                    <a:prstGeom prst="rect">
                      <a:avLst/>
                    </a:prstGeom>
                    <a:ln>
                      <a:noFill/>
                    </a:ln>
                    <a:extLst>
                      <a:ext uri="{53640926-AAD7-44D8-BBD7-CCE9431645EC}">
                        <a14:shadowObscured xmlns:a14="http://schemas.microsoft.com/office/drawing/2010/main"/>
                      </a:ext>
                    </a:extLst>
                  </pic:spPr>
                </pic:pic>
              </a:graphicData>
            </a:graphic>
          </wp:inline>
        </w:drawing>
      </w:r>
    </w:p>
    <w:p w14:paraId="631B3A3A" w14:textId="74385D97" w:rsidR="00B07518" w:rsidRPr="007215AA" w:rsidRDefault="00B07518" w:rsidP="007215AA">
      <w:pPr>
        <w:pStyle w:val="Caption"/>
        <w:jc w:val="left"/>
        <w:rPr>
          <w:b/>
          <w:bCs/>
        </w:rPr>
      </w:pPr>
      <w:r w:rsidRPr="00EF3441">
        <w:rPr>
          <w:b/>
          <w:bCs/>
        </w:rPr>
        <w:t xml:space="preserve">Figure </w:t>
      </w:r>
      <w:r w:rsidRPr="00EF3441">
        <w:rPr>
          <w:b/>
          <w:bCs/>
        </w:rPr>
        <w:fldChar w:fldCharType="begin"/>
      </w:r>
      <w:r w:rsidRPr="00EF3441">
        <w:rPr>
          <w:b/>
          <w:bCs/>
        </w:rPr>
        <w:instrText xml:space="preserve"> SEQ Figure \* ARABIC </w:instrText>
      </w:r>
      <w:r w:rsidRPr="00EF3441">
        <w:rPr>
          <w:b/>
          <w:bCs/>
        </w:rPr>
        <w:fldChar w:fldCharType="separate"/>
      </w:r>
      <w:r w:rsidR="00B23671">
        <w:rPr>
          <w:b/>
          <w:bCs/>
          <w:noProof/>
        </w:rPr>
        <w:t>23</w:t>
      </w:r>
      <w:r w:rsidRPr="00EF3441">
        <w:rPr>
          <w:b/>
          <w:bCs/>
        </w:rPr>
        <w:fldChar w:fldCharType="end"/>
      </w:r>
      <w:r w:rsidRPr="00EF3441">
        <w:rPr>
          <w:b/>
          <w:bCs/>
        </w:rPr>
        <w:t xml:space="preserve">:  Same as Figure 14, except that here we show the uncorrected results as dotted curve and the results based on the pixel-based correction in solid. </w:t>
      </w:r>
    </w:p>
    <w:p w14:paraId="53F914AB" w14:textId="10B63BB4" w:rsidR="00A416ED" w:rsidRDefault="00A416ED" w:rsidP="00A416ED">
      <w:pPr>
        <w:pStyle w:val="HeadSect"/>
        <w:numPr>
          <w:ilvl w:val="0"/>
          <w:numId w:val="0"/>
        </w:numPr>
      </w:pPr>
      <w:r>
        <w:t>7.4  Quant</w:t>
      </w:r>
      <w:r w:rsidR="009B3C89">
        <w:t>i</w:t>
      </w:r>
      <w:r>
        <w:t>t</w:t>
      </w:r>
      <w:r w:rsidR="009B3C89">
        <w:t>at</w:t>
      </w:r>
      <w:r>
        <w:t>ively evaluating the pixel-based correction</w:t>
      </w:r>
    </w:p>
    <w:p w14:paraId="0FB34F36" w14:textId="6F46BC61" w:rsidR="00C63E49" w:rsidRDefault="00A416ED" w:rsidP="004B6AFC">
      <w:pPr>
        <w:spacing w:after="120"/>
      </w:pPr>
      <w:r>
        <w:t>The next test for the pixel-based correction is the trails in the post-scan</w:t>
      </w:r>
      <w:r w:rsidR="00CC5A8C">
        <w:t xml:space="preserve"> from </w:t>
      </w:r>
      <w:r w:rsidRPr="00A416ED">
        <w:rPr>
          <w:b/>
          <w:bCs/>
          <w:color w:val="0070C0"/>
        </w:rPr>
        <w:t>Section 5.2</w:t>
      </w:r>
      <w:r>
        <w:t xml:space="preserve">.  </w:t>
      </w:r>
      <w:r w:rsidR="00CC5A8C">
        <w:t xml:space="preserve">Recall that we </w:t>
      </w:r>
      <w:r>
        <w:t xml:space="preserve">examined the overscan pixels for which the pixel </w:t>
      </w:r>
      <w:r w:rsidR="00CC5A8C">
        <w:t>adjacent to</w:t>
      </w:r>
      <w:r>
        <w:t xml:space="preserve"> the overscan </w:t>
      </w:r>
      <w:r w:rsidR="00EF3441">
        <w:t xml:space="preserve">(i=2073 in the </w:t>
      </w:r>
      <w:r w:rsidR="00EF3441" w:rsidRPr="00EF3441">
        <w:rPr>
          <w:rFonts w:ascii="Courier New" w:hAnsi="Courier New" w:cs="Courier New"/>
        </w:rPr>
        <w:t>_ra</w:t>
      </w:r>
      <w:r w:rsidR="00EF3441">
        <w:rPr>
          <w:rFonts w:ascii="Courier New" w:hAnsi="Courier New" w:cs="Courier New"/>
        </w:rPr>
        <w:t>z</w:t>
      </w:r>
      <w:r w:rsidR="00EF3441">
        <w:t xml:space="preserve"> images) </w:t>
      </w:r>
      <w:r>
        <w:t xml:space="preserve">was a maximum in </w:t>
      </w:r>
      <w:r w:rsidR="00EF3441">
        <w:t>the</w:t>
      </w:r>
      <w:r>
        <w:t xml:space="preserve"> 11</w:t>
      </w:r>
      <w:r>
        <w:sym w:font="Symbol" w:char="F0B4"/>
      </w:r>
      <w:r>
        <w:t>11 box</w:t>
      </w:r>
      <w:r w:rsidR="00EF3441">
        <w:t xml:space="preserve"> centered on that pixel.  We </w:t>
      </w:r>
      <w:r>
        <w:t>recorded the upstream and downstream pixels</w:t>
      </w:r>
      <w:r w:rsidR="00EF3441">
        <w:t xml:space="preserve"> and plotted the trend in the first trail pixel against the stimulus pixel as a function of amplifier in </w:t>
      </w:r>
      <w:r w:rsidR="00EF3441" w:rsidRPr="00EF3441">
        <w:rPr>
          <w:b/>
          <w:bCs/>
          <w:color w:val="0070C0"/>
        </w:rPr>
        <w:t>Figure 14</w:t>
      </w:r>
      <w:r>
        <w:t>.</w:t>
      </w:r>
      <w:r w:rsidR="00EF3441">
        <w:t xml:space="preserve"> </w:t>
      </w:r>
      <w:r w:rsidR="00CC5A8C">
        <w:t xml:space="preserve"> </w:t>
      </w:r>
    </w:p>
    <w:p w14:paraId="7276FF8B" w14:textId="55C34F9B" w:rsidR="004B6AFC" w:rsidRPr="00B07518" w:rsidRDefault="00EF3441" w:rsidP="004B6AFC">
      <w:pPr>
        <w:spacing w:after="120"/>
      </w:pPr>
      <w:r>
        <w:t xml:space="preserve">In </w:t>
      </w:r>
      <w:r w:rsidRPr="00EF3441">
        <w:rPr>
          <w:b/>
          <w:bCs/>
          <w:color w:val="0070C0"/>
        </w:rPr>
        <w:t>Figure 23</w:t>
      </w:r>
      <w:r>
        <w:t xml:space="preserve"> we show that </w:t>
      </w:r>
      <w:r w:rsidR="00B07518">
        <w:t xml:space="preserve">the pixel-based corrections do an excellent job removing the first pixel in the trail for stimulus pixels </w:t>
      </w:r>
      <w:r w:rsidR="00C963CC">
        <w:t xml:space="preserve">at </w:t>
      </w:r>
      <w:r w:rsidR="00B07518">
        <w:t>all brightness</w:t>
      </w:r>
      <w:r w:rsidR="00C963CC">
        <w:t xml:space="preserve"> levels</w:t>
      </w:r>
      <w:r w:rsidR="00B07518">
        <w:t xml:space="preserve"> in all four amplifier zones.  The rest of the trail</w:t>
      </w:r>
      <w:r w:rsidR="007215AA">
        <w:t xml:space="preserve"> pixels</w:t>
      </w:r>
      <w:r w:rsidR="00B07518">
        <w:t xml:space="preserve"> are similarly well</w:t>
      </w:r>
      <w:r w:rsidR="00C963CC">
        <w:t xml:space="preserve"> </w:t>
      </w:r>
      <w:r w:rsidR="00B07518">
        <w:t>removed.</w:t>
      </w:r>
    </w:p>
    <w:p w14:paraId="5A366E68" w14:textId="4F7603A7" w:rsidR="004B6AFC" w:rsidRDefault="004B6AFC" w:rsidP="004B6AFC">
      <w:pPr>
        <w:pStyle w:val="HeadSect"/>
        <w:numPr>
          <w:ilvl w:val="0"/>
          <w:numId w:val="0"/>
        </w:numPr>
      </w:pPr>
      <w:r>
        <w:t>7.</w:t>
      </w:r>
      <w:r w:rsidR="009B3C89">
        <w:t>4.1</w:t>
      </w:r>
      <w:r>
        <w:t xml:space="preserve">  Im</w:t>
      </w:r>
      <w:r w:rsidR="00C22250">
        <w:t>p</w:t>
      </w:r>
      <w:r>
        <w:t xml:space="preserve">act on </w:t>
      </w:r>
      <w:r w:rsidR="00C22250">
        <w:t xml:space="preserve">astrometry </w:t>
      </w:r>
    </w:p>
    <w:p w14:paraId="633B0D66" w14:textId="728E4C60" w:rsidR="00A61567" w:rsidRDefault="004B6AFC" w:rsidP="00A61567">
      <w:pPr>
        <w:spacing w:after="120"/>
      </w:pPr>
      <w:r>
        <w:t xml:space="preserve">While removing trails from unusual </w:t>
      </w:r>
      <w:r w:rsidR="00FA75DF">
        <w:t>CR events</w:t>
      </w:r>
      <w:r>
        <w:t xml:space="preserve"> in the bias frames or overscan </w:t>
      </w:r>
      <w:r w:rsidR="00652878">
        <w:t>provides</w:t>
      </w:r>
      <w:r>
        <w:t xml:space="preserve"> a </w:t>
      </w:r>
      <w:r w:rsidR="00CC5A8C">
        <w:t xml:space="preserve">convenient </w:t>
      </w:r>
      <w:r>
        <w:t>demonstration of the correction</w:t>
      </w:r>
      <w:r w:rsidR="00CC5A8C">
        <w:t>’s validity</w:t>
      </w:r>
      <w:r w:rsidR="00652878">
        <w:t xml:space="preserve"> in extreme circumstances</w:t>
      </w:r>
      <w:r w:rsidR="00C63E49">
        <w:t xml:space="preserve"> or non-sky pixels</w:t>
      </w:r>
      <w:r>
        <w:t>,</w:t>
      </w:r>
      <w:r w:rsidR="007215AA">
        <w:t xml:space="preserve"> it is</w:t>
      </w:r>
      <w:r>
        <w:t xml:space="preserve"> </w:t>
      </w:r>
      <w:r w:rsidR="00CC5A8C">
        <w:t>of</w:t>
      </w:r>
      <w:r w:rsidR="007215AA">
        <w:t xml:space="preserve"> more</w:t>
      </w:r>
      <w:r w:rsidR="00CC5A8C">
        <w:t xml:space="preserve"> interest </w:t>
      </w:r>
      <w:r w:rsidR="007215AA">
        <w:t>to demonstrate</w:t>
      </w:r>
      <w:r>
        <w:t xml:space="preserve"> how </w:t>
      </w:r>
      <w:r w:rsidR="00FA75DF">
        <w:t>well the correction improves</w:t>
      </w:r>
      <w:r>
        <w:t xml:space="preserve"> the </w:t>
      </w:r>
      <w:r w:rsidR="00652878">
        <w:t>on-</w:t>
      </w:r>
      <w:r>
        <w:t>sky pixels</w:t>
      </w:r>
      <w:r w:rsidR="00652878">
        <w:t xml:space="preserve"> that contain astrophysical signal</w:t>
      </w:r>
      <w:r>
        <w:t>.</w:t>
      </w:r>
      <w:r w:rsidR="00652878">
        <w:t xml:space="preserve">  In the original WFC3 study on serial CTE, Anderson (2014) examined the impact of serial CTE on astrometry.  </w:t>
      </w:r>
      <w:r w:rsidR="00372E10">
        <w:t xml:space="preserve"> Here, we use the large set of data taken of the center of Omega Cen over the 15-year lifetime of WFC3/UVIS</w:t>
      </w:r>
      <w:r w:rsidR="007215AA">
        <w:t>.  There are ~</w:t>
      </w:r>
      <w:r w:rsidR="00372E10">
        <w:t xml:space="preserve">200 images taken </w:t>
      </w:r>
      <w:r w:rsidR="00FA75DF">
        <w:t xml:space="preserve">between 2009 and late 2023 </w:t>
      </w:r>
      <w:r w:rsidR="00C63E49">
        <w:t xml:space="preserve">of the cluster </w:t>
      </w:r>
      <w:proofErr w:type="gramStart"/>
      <w:r w:rsidR="00C963CC">
        <w:t>core</w:t>
      </w:r>
      <w:proofErr w:type="gramEnd"/>
      <w:r w:rsidR="00C963CC">
        <w:t xml:space="preserve"> </w:t>
      </w:r>
      <w:r w:rsidR="00E77FA2">
        <w:t>at a variety of orientations</w:t>
      </w:r>
      <w:r w:rsidR="00C63E49">
        <w:t xml:space="preserve"> </w:t>
      </w:r>
      <w:r w:rsidR="00372E10">
        <w:t xml:space="preserve">with exposure times of ~60s through the </w:t>
      </w:r>
      <w:r w:rsidR="00DB1097">
        <w:t xml:space="preserve">popular </w:t>
      </w:r>
      <w:r w:rsidR="00372E10">
        <w:t>F606W filter.</w:t>
      </w:r>
      <w:r w:rsidR="00FA75DF">
        <w:t xml:space="preserve">  </w:t>
      </w:r>
      <w:r w:rsidR="00DB1097">
        <w:t xml:space="preserve">These </w:t>
      </w:r>
      <w:r w:rsidR="00E77FA2">
        <w:t xml:space="preserve">many </w:t>
      </w:r>
      <w:r w:rsidR="00DB1097">
        <w:t>images are</w:t>
      </w:r>
      <w:r w:rsidR="00FA75DF">
        <w:t xml:space="preserve"> intercompare</w:t>
      </w:r>
      <w:r w:rsidR="00DB1097">
        <w:t>d</w:t>
      </w:r>
      <w:r w:rsidR="00FA75DF">
        <w:t xml:space="preserve"> to </w:t>
      </w:r>
      <w:r w:rsidR="00C63E49">
        <w:t xml:space="preserve">allow us to </w:t>
      </w:r>
      <w:r w:rsidR="00FA75DF">
        <w:t>measure the impact of serial CTE on star measurements.</w:t>
      </w:r>
    </w:p>
    <w:p w14:paraId="1DFB42E9" w14:textId="77777777" w:rsidR="00B07518" w:rsidRDefault="00B07518" w:rsidP="00EF3441">
      <w:pPr>
        <w:spacing w:after="120"/>
      </w:pPr>
    </w:p>
    <w:p w14:paraId="0186AD27" w14:textId="7A4F729C" w:rsidR="00A61567" w:rsidRDefault="00FF7CBC" w:rsidP="00A61567">
      <w:pPr>
        <w:keepNext/>
        <w:tabs>
          <w:tab w:val="left" w:pos="5872"/>
        </w:tabs>
      </w:pPr>
      <w:r>
        <w:lastRenderedPageBreak/>
        <w:t xml:space="preserve"> </w:t>
      </w:r>
      <w:r w:rsidR="00EE32EC">
        <w:rPr>
          <w:noProof/>
        </w:rPr>
        <w:drawing>
          <wp:inline distT="0" distB="0" distL="0" distR="0" wp14:anchorId="4D27B0EC" wp14:editId="3E03D0E9">
            <wp:extent cx="5848350" cy="3447594"/>
            <wp:effectExtent l="0" t="0" r="0" b="0"/>
            <wp:docPr id="177380990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3809905" name="Picture 1773809905"/>
                    <pic:cNvPicPr/>
                  </pic:nvPicPr>
                  <pic:blipFill rotWithShape="1">
                    <a:blip r:embed="rId36"/>
                    <a:srcRect l="3931" t="2963" r="3248" b="2193"/>
                    <a:stretch/>
                  </pic:blipFill>
                  <pic:spPr bwMode="auto">
                    <a:xfrm>
                      <a:off x="0" y="0"/>
                      <a:ext cx="5852448" cy="3450010"/>
                    </a:xfrm>
                    <a:prstGeom prst="rect">
                      <a:avLst/>
                    </a:prstGeom>
                    <a:ln>
                      <a:noFill/>
                    </a:ln>
                    <a:extLst>
                      <a:ext uri="{53640926-AAD7-44D8-BBD7-CCE9431645EC}">
                        <a14:shadowObscured xmlns:a14="http://schemas.microsoft.com/office/drawing/2010/main"/>
                      </a:ext>
                    </a:extLst>
                  </pic:spPr>
                </pic:pic>
              </a:graphicData>
            </a:graphic>
          </wp:inline>
        </w:drawing>
      </w:r>
    </w:p>
    <w:p w14:paraId="3617592F" w14:textId="5C8E410B" w:rsidR="00A61567" w:rsidRDefault="00A61567" w:rsidP="00A61567">
      <w:pPr>
        <w:pStyle w:val="Caption"/>
        <w:jc w:val="left"/>
        <w:rPr>
          <w:b/>
          <w:bCs/>
        </w:rPr>
      </w:pPr>
      <w:r w:rsidRPr="00A61567">
        <w:rPr>
          <w:b/>
          <w:bCs/>
        </w:rPr>
        <w:t xml:space="preserve">Figure </w:t>
      </w:r>
      <w:r w:rsidRPr="00A61567">
        <w:rPr>
          <w:b/>
          <w:bCs/>
        </w:rPr>
        <w:fldChar w:fldCharType="begin"/>
      </w:r>
      <w:r w:rsidRPr="00A61567">
        <w:rPr>
          <w:b/>
          <w:bCs/>
        </w:rPr>
        <w:instrText xml:space="preserve"> SEQ Figure \* ARABIC </w:instrText>
      </w:r>
      <w:r w:rsidRPr="00A61567">
        <w:rPr>
          <w:b/>
          <w:bCs/>
        </w:rPr>
        <w:fldChar w:fldCharType="separate"/>
      </w:r>
      <w:r w:rsidR="00B23671">
        <w:rPr>
          <w:b/>
          <w:bCs/>
          <w:noProof/>
        </w:rPr>
        <w:t>24</w:t>
      </w:r>
      <w:r w:rsidRPr="00A61567">
        <w:rPr>
          <w:b/>
          <w:bCs/>
        </w:rPr>
        <w:fldChar w:fldCharType="end"/>
      </w:r>
      <w:r w:rsidRPr="00A61567">
        <w:rPr>
          <w:b/>
          <w:bCs/>
        </w:rPr>
        <w:t>:</w:t>
      </w:r>
      <w:r>
        <w:rPr>
          <w:b/>
          <w:bCs/>
        </w:rPr>
        <w:t xml:space="preserve">  Test used to evaluate the astrometric impact of x-CTE.  In Exposure #1 there is a star just across the </w:t>
      </w:r>
      <w:r w:rsidR="00011AF2">
        <w:rPr>
          <w:b/>
          <w:bCs/>
        </w:rPr>
        <w:t xml:space="preserve">amplifier </w:t>
      </w:r>
      <w:r>
        <w:rPr>
          <w:b/>
          <w:bCs/>
        </w:rPr>
        <w:t>boundary</w:t>
      </w:r>
      <w:r w:rsidR="00011AF2">
        <w:rPr>
          <w:b/>
          <w:bCs/>
        </w:rPr>
        <w:t xml:space="preserve"> (dotted</w:t>
      </w:r>
      <w:r w:rsidR="00C63E49">
        <w:rPr>
          <w:b/>
          <w:bCs/>
        </w:rPr>
        <w:t xml:space="preserve"> line</w:t>
      </w:r>
      <w:r w:rsidR="00011AF2">
        <w:rPr>
          <w:b/>
          <w:bCs/>
        </w:rPr>
        <w:t>)</w:t>
      </w:r>
      <w:r>
        <w:rPr>
          <w:b/>
          <w:bCs/>
        </w:rPr>
        <w:t xml:space="preserve"> from neighboring stars.  In Exposure #2, all the stars are in the same amplifier region.</w:t>
      </w:r>
    </w:p>
    <w:p w14:paraId="3C308040" w14:textId="77777777" w:rsidR="00C63E49" w:rsidRPr="00C63E49" w:rsidRDefault="00C63E49" w:rsidP="00C63E49"/>
    <w:p w14:paraId="77D561A2" w14:textId="33643F8B" w:rsidR="00C6631C" w:rsidRDefault="00A61567" w:rsidP="00011AF2">
      <w:pPr>
        <w:spacing w:after="120"/>
      </w:pPr>
      <w:r w:rsidRPr="00A61567">
        <w:rPr>
          <w:b/>
          <w:bCs/>
          <w:color w:val="0070C0"/>
        </w:rPr>
        <w:t>Figure 24</w:t>
      </w:r>
      <w:r>
        <w:t xml:space="preserve"> provides a schematic </w:t>
      </w:r>
      <w:r w:rsidR="00BA3881">
        <w:t>that demonstrates</w:t>
      </w:r>
      <w:r>
        <w:t xml:space="preserve"> how we sense the astrometric impact of serial CTE.  In Exposure#1, the yellow stars will all be serial-transferred to the left, but the red star will be serial</w:t>
      </w:r>
      <w:r w:rsidR="00BA3881">
        <w:t>-</w:t>
      </w:r>
      <w:r>
        <w:t>transferred to the right.  If there is imperfect CTE in the serial direction, then</w:t>
      </w:r>
      <w:r w:rsidR="00011AF2">
        <w:t xml:space="preserve"> </w:t>
      </w:r>
      <w:r>
        <w:t xml:space="preserve">the positions of the yellow stars </w:t>
      </w:r>
      <w:r w:rsidR="00011AF2">
        <w:t xml:space="preserve">in Exposure#1 </w:t>
      </w:r>
      <w:r>
        <w:t xml:space="preserve">will be shifted to the </w:t>
      </w:r>
      <w:r w:rsidRPr="00A61567">
        <w:rPr>
          <w:i/>
          <w:iCs/>
        </w:rPr>
        <w:t>right</w:t>
      </w:r>
      <w:r>
        <w:t xml:space="preserve"> towards the amplifier boundary</w:t>
      </w:r>
      <w:r w:rsidR="00C63E49">
        <w:t>, and t</w:t>
      </w:r>
      <w:r>
        <w:t>he red</w:t>
      </w:r>
      <w:r w:rsidR="00011AF2">
        <w:t xml:space="preserve"> star will be shifted to the </w:t>
      </w:r>
      <w:r w:rsidR="00011AF2" w:rsidRPr="00011AF2">
        <w:rPr>
          <w:i/>
          <w:iCs/>
        </w:rPr>
        <w:t>left</w:t>
      </w:r>
      <w:r w:rsidR="00011AF2">
        <w:t xml:space="preserve"> towards the amplifier boundary.  Exposure#2 shows the </w:t>
      </w:r>
      <w:r w:rsidR="00011AF2" w:rsidRPr="00BA3881">
        <w:rPr>
          <w:i/>
          <w:iCs/>
        </w:rPr>
        <w:t>true</w:t>
      </w:r>
      <w:r w:rsidR="00011AF2">
        <w:t xml:space="preserve"> relative locations of the stars</w:t>
      </w:r>
      <w:r w:rsidR="00E77FA2">
        <w:t>, since they are all on the same amplifier.</w:t>
      </w:r>
    </w:p>
    <w:p w14:paraId="42192095" w14:textId="17303654" w:rsidR="00CD2DF6" w:rsidRDefault="00E77FA2" w:rsidP="00011AF2">
      <w:pPr>
        <w:spacing w:after="120"/>
      </w:pPr>
      <w:r>
        <w:t>M</w:t>
      </w:r>
      <w:r w:rsidR="00011AF2">
        <w:t>easur</w:t>
      </w:r>
      <w:r>
        <w:t>ing</w:t>
      </w:r>
      <w:r w:rsidR="00011AF2">
        <w:t xml:space="preserve"> </w:t>
      </w:r>
      <w:r w:rsidR="00DB1097">
        <w:t xml:space="preserve">the </w:t>
      </w:r>
      <w:r w:rsidR="00011AF2">
        <w:t>shift across the amplifier boundary</w:t>
      </w:r>
      <w:r w:rsidR="007F1B56">
        <w:t xml:space="preserve"> requires knowledge of</w:t>
      </w:r>
      <w:r w:rsidR="00011AF2">
        <w:t xml:space="preserve"> the true position of the red star relative to the yellow stars.  </w:t>
      </w:r>
      <w:r w:rsidR="00FA75DF">
        <w:t xml:space="preserve">To </w:t>
      </w:r>
      <w:r w:rsidR="007F1B56">
        <w:t xml:space="preserve">determine </w:t>
      </w:r>
      <w:r w:rsidR="00FA75DF">
        <w:t>this, w</w:t>
      </w:r>
      <w:r w:rsidR="00011AF2">
        <w:t>e construct a 6-parameter linear transformation from Frame#2 to Frame#1</w:t>
      </w:r>
      <w:r w:rsidR="00C63E49">
        <w:t xml:space="preserve"> based on the yellow stars</w:t>
      </w:r>
      <w:r w:rsidR="00011AF2">
        <w:t xml:space="preserve"> (correcting </w:t>
      </w:r>
      <w:r w:rsidR="00C63E49">
        <w:t xml:space="preserve">all positions </w:t>
      </w:r>
      <w:r w:rsidR="00011AF2">
        <w:t xml:space="preserve">for </w:t>
      </w:r>
      <w:r w:rsidR="00C63E49">
        <w:t xml:space="preserve">geometric </w:t>
      </w:r>
      <w:r w:rsidR="00011AF2">
        <w:t>distortion</w:t>
      </w:r>
      <w:r w:rsidR="00FA75DF">
        <w:t>, of course</w:t>
      </w:r>
      <w:r w:rsidR="00011AF2">
        <w:t>)</w:t>
      </w:r>
      <w:r w:rsidR="00BA3881">
        <w:t xml:space="preserve">. </w:t>
      </w:r>
      <w:r w:rsidR="00C63E49">
        <w:t xml:space="preserve"> </w:t>
      </w:r>
      <w:r w:rsidR="00BA3881">
        <w:t>We</w:t>
      </w:r>
      <w:r w:rsidR="00011AF2">
        <w:t xml:space="preserve"> then use </w:t>
      </w:r>
      <w:r w:rsidR="007F1B56">
        <w:t xml:space="preserve">that </w:t>
      </w:r>
      <w:r w:rsidR="00011AF2">
        <w:t>transformation to convert the Frame#2 position for the red star into a predicted position</w:t>
      </w:r>
      <w:r w:rsidR="00BA3881">
        <w:t xml:space="preserve"> for that star</w:t>
      </w:r>
      <w:r w:rsidR="00011AF2">
        <w:t xml:space="preserve"> in Frame#1.  This position can then be compared against the observed position to determine the </w:t>
      </w:r>
      <w:r w:rsidR="00BA3881">
        <w:t xml:space="preserve">net </w:t>
      </w:r>
      <w:r w:rsidR="00011AF2">
        <w:t xml:space="preserve">astrometric shift.  Since x-CTE (and y-CTE) can affect stars of different brightnesses differently, we must base the transformations on a limited brightness range of stars.  </w:t>
      </w:r>
    </w:p>
    <w:p w14:paraId="4E7902A7" w14:textId="54108033" w:rsidR="00CD2DF6" w:rsidRDefault="00CD2DF6" w:rsidP="00011AF2">
      <w:pPr>
        <w:spacing w:after="120"/>
      </w:pPr>
      <w:r>
        <w:t>The target stars (the red stars) were</w:t>
      </w:r>
      <w:r w:rsidR="007F1B56">
        <w:t xml:space="preserve"> chosen to</w:t>
      </w:r>
      <w:r>
        <w:t xml:space="preserve"> all </w:t>
      </w:r>
      <w:r w:rsidR="007F1B56">
        <w:t xml:space="preserve">be </w:t>
      </w:r>
      <w:r>
        <w:t xml:space="preserve">within ~100 pixels of the amplifier boundary, and the comparison stars (the yellow stars) were all within </w:t>
      </w:r>
      <w:r>
        <w:sym w:font="Symbol" w:char="F0B1"/>
      </w:r>
      <w:r>
        <w:t xml:space="preserve"> 250 pixels of the red star</w:t>
      </w:r>
      <w:r w:rsidR="00C63E49">
        <w:t>, but on</w:t>
      </w:r>
      <w:r>
        <w:t xml:space="preserve"> the opposite side of the boundary.</w:t>
      </w:r>
      <w:r w:rsidR="00B23671">
        <w:t xml:space="preserve">  Typically, there were between 25 and 100 comparison stars</w:t>
      </w:r>
      <w:r w:rsidR="00C63E49">
        <w:t xml:space="preserve"> available for each target star</w:t>
      </w:r>
      <w:r w:rsidR="00B23671">
        <w:t>.</w:t>
      </w:r>
      <w:r>
        <w:t xml:space="preserve">  </w:t>
      </w:r>
      <w:r w:rsidR="00011AF2">
        <w:t xml:space="preserve">In practice, we use </w:t>
      </w:r>
      <w:r>
        <w:t xml:space="preserve">comparison </w:t>
      </w:r>
      <w:r w:rsidR="00011AF2">
        <w:t xml:space="preserve">stars that are within a factor of two of brightness of the </w:t>
      </w:r>
      <w:r>
        <w:t>target</w:t>
      </w:r>
      <w:r w:rsidR="00011AF2">
        <w:t xml:space="preserve"> star</w:t>
      </w:r>
      <w:r w:rsidR="00FA75DF">
        <w:t xml:space="preserve"> and compare </w:t>
      </w:r>
      <w:r>
        <w:t xml:space="preserve">only </w:t>
      </w:r>
      <w:r w:rsidR="00FA75DF">
        <w:t>images that are taken within 1.5 years of one another, to ensure that the random proper motions of stars (</w:t>
      </w:r>
      <w:r w:rsidR="00C63E49">
        <w:t>which have an amplitude of ~</w:t>
      </w:r>
      <w:r w:rsidR="00661849">
        <w:t xml:space="preserve">1 mas/year  = </w:t>
      </w:r>
      <w:r w:rsidR="00FA75DF">
        <w:t>0.02</w:t>
      </w:r>
      <w:r w:rsidR="00661849">
        <w:t xml:space="preserve">5 </w:t>
      </w:r>
      <w:r w:rsidR="00FA75DF">
        <w:t xml:space="preserve">pixel/year </w:t>
      </w:r>
      <w:r w:rsidR="00661849">
        <w:t xml:space="preserve">for WFC3/UVIS </w:t>
      </w:r>
      <w:r w:rsidR="00FA75DF">
        <w:t>at the center of Omega Cen)</w:t>
      </w:r>
      <w:r w:rsidR="00661849">
        <w:t xml:space="preserve"> will not</w:t>
      </w:r>
      <w:r w:rsidR="00BA3881">
        <w:t xml:space="preserve"> significantly</w:t>
      </w:r>
      <w:r w:rsidR="00661849">
        <w:t xml:space="preserve"> blur out the</w:t>
      </w:r>
      <w:r w:rsidR="00E77FA2">
        <w:t xml:space="preserve"> astrometric</w:t>
      </w:r>
      <w:r w:rsidR="00661849">
        <w:t xml:space="preserve"> signal we are seeking.  </w:t>
      </w:r>
    </w:p>
    <w:p w14:paraId="28C3B379" w14:textId="0F606744" w:rsidR="00011AF2" w:rsidRDefault="00011AF2" w:rsidP="00011AF2">
      <w:pPr>
        <w:spacing w:after="120"/>
      </w:pPr>
    </w:p>
    <w:p w14:paraId="1A4C9752" w14:textId="77777777" w:rsidR="00661849" w:rsidRDefault="00011AF2" w:rsidP="00661849">
      <w:pPr>
        <w:keepNext/>
        <w:spacing w:after="120"/>
      </w:pPr>
      <w:r>
        <w:rPr>
          <w:noProof/>
        </w:rPr>
        <w:drawing>
          <wp:inline distT="0" distB="0" distL="0" distR="0" wp14:anchorId="4D7E13E0" wp14:editId="4ED45376">
            <wp:extent cx="5567680" cy="1711960"/>
            <wp:effectExtent l="0" t="0" r="0" b="2540"/>
            <wp:docPr id="61282753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2827532" name="Picture 612827532"/>
                    <pic:cNvPicPr/>
                  </pic:nvPicPr>
                  <pic:blipFill rotWithShape="1">
                    <a:blip r:embed="rId37"/>
                    <a:srcRect l="1966" t="4445" r="4359" b="66752"/>
                    <a:stretch/>
                  </pic:blipFill>
                  <pic:spPr bwMode="auto">
                    <a:xfrm>
                      <a:off x="0" y="0"/>
                      <a:ext cx="5567680" cy="1711960"/>
                    </a:xfrm>
                    <a:prstGeom prst="rect">
                      <a:avLst/>
                    </a:prstGeom>
                    <a:ln>
                      <a:noFill/>
                    </a:ln>
                    <a:extLst>
                      <a:ext uri="{53640926-AAD7-44D8-BBD7-CCE9431645EC}">
                        <a14:shadowObscured xmlns:a14="http://schemas.microsoft.com/office/drawing/2010/main"/>
                      </a:ext>
                    </a:extLst>
                  </pic:spPr>
                </pic:pic>
              </a:graphicData>
            </a:graphic>
          </wp:inline>
        </w:drawing>
      </w:r>
    </w:p>
    <w:p w14:paraId="505C0A3F" w14:textId="163D36F7" w:rsidR="00011AF2" w:rsidRDefault="00661849" w:rsidP="00661849">
      <w:pPr>
        <w:pStyle w:val="Caption"/>
        <w:jc w:val="left"/>
        <w:rPr>
          <w:b/>
          <w:bCs/>
        </w:rPr>
      </w:pPr>
      <w:r w:rsidRPr="00661849">
        <w:rPr>
          <w:b/>
          <w:bCs/>
        </w:rPr>
        <w:t xml:space="preserve">Figure </w:t>
      </w:r>
      <w:r w:rsidRPr="00661849">
        <w:rPr>
          <w:b/>
          <w:bCs/>
        </w:rPr>
        <w:fldChar w:fldCharType="begin"/>
      </w:r>
      <w:r w:rsidRPr="00661849">
        <w:rPr>
          <w:b/>
          <w:bCs/>
        </w:rPr>
        <w:instrText xml:space="preserve"> SEQ Figure \* ARABIC </w:instrText>
      </w:r>
      <w:r w:rsidRPr="00661849">
        <w:rPr>
          <w:b/>
          <w:bCs/>
        </w:rPr>
        <w:fldChar w:fldCharType="separate"/>
      </w:r>
      <w:r w:rsidR="00B23671">
        <w:rPr>
          <w:b/>
          <w:bCs/>
          <w:noProof/>
        </w:rPr>
        <w:t>25</w:t>
      </w:r>
      <w:r w:rsidRPr="00661849">
        <w:rPr>
          <w:b/>
          <w:bCs/>
        </w:rPr>
        <w:fldChar w:fldCharType="end"/>
      </w:r>
      <w:r w:rsidRPr="00661849">
        <w:rPr>
          <w:b/>
          <w:bCs/>
        </w:rPr>
        <w:t>:</w:t>
      </w:r>
      <w:r>
        <w:rPr>
          <w:b/>
          <w:bCs/>
        </w:rPr>
        <w:t xml:space="preserve">  </w:t>
      </w:r>
      <w:r w:rsidR="007F1B56">
        <w:rPr>
          <w:b/>
          <w:bCs/>
        </w:rPr>
        <w:t>S</w:t>
      </w:r>
      <w:r>
        <w:rPr>
          <w:b/>
          <w:bCs/>
        </w:rPr>
        <w:t xml:space="preserve">hift across the amplifier boundary </w:t>
      </w:r>
      <w:r w:rsidR="007F1B56">
        <w:rPr>
          <w:b/>
          <w:bCs/>
        </w:rPr>
        <w:t>as a function of star</w:t>
      </w:r>
      <w:r>
        <w:rPr>
          <w:b/>
          <w:bCs/>
        </w:rPr>
        <w:t xml:space="preserve"> brightness</w:t>
      </w:r>
      <w:r w:rsidR="007F1B56">
        <w:rPr>
          <w:b/>
          <w:bCs/>
        </w:rPr>
        <w:t xml:space="preserve">, </w:t>
      </w:r>
      <w:r>
        <w:rPr>
          <w:b/>
          <w:bCs/>
        </w:rPr>
        <w:t xml:space="preserve">as measured in images </w:t>
      </w:r>
      <w:r w:rsidR="007F1B56">
        <w:rPr>
          <w:b/>
          <w:bCs/>
        </w:rPr>
        <w:t xml:space="preserve">from </w:t>
      </w:r>
      <w:r>
        <w:rPr>
          <w:b/>
          <w:bCs/>
        </w:rPr>
        <w:t>2023.</w:t>
      </w:r>
      <w:r w:rsidR="00C63E49">
        <w:rPr>
          <w:b/>
          <w:bCs/>
        </w:rPr>
        <w:t xml:space="preserve">  Instrumental magnitude is m = </w:t>
      </w:r>
      <w:r w:rsidR="00C63E49">
        <w:rPr>
          <w:b/>
          <w:bCs/>
        </w:rPr>
        <w:sym w:font="Symbol" w:char="F020"/>
      </w:r>
      <w:r w:rsidR="00C63E49">
        <w:rPr>
          <w:b/>
          <w:bCs/>
        </w:rPr>
        <w:sym w:font="Symbol" w:char="F02D"/>
      </w:r>
      <w:r w:rsidR="00C63E49">
        <w:rPr>
          <w:b/>
          <w:bCs/>
        </w:rPr>
        <w:t>2.5 log</w:t>
      </w:r>
      <w:r w:rsidR="00C63E49" w:rsidRPr="00C63E49">
        <w:rPr>
          <w:b/>
          <w:bCs/>
          <w:vertAlign w:val="subscript"/>
        </w:rPr>
        <w:t>10</w:t>
      </w:r>
      <w:r w:rsidR="00C63E49">
        <w:rPr>
          <w:b/>
          <w:bCs/>
        </w:rPr>
        <w:t xml:space="preserve">(flux); saturation is at about m = </w:t>
      </w:r>
      <w:r w:rsidR="00C63E49">
        <w:rPr>
          <w:b/>
          <w:bCs/>
        </w:rPr>
        <w:sym w:font="Symbol" w:char="F02D"/>
      </w:r>
      <w:r w:rsidR="00C63E49">
        <w:rPr>
          <w:b/>
          <w:bCs/>
        </w:rPr>
        <w:t>14.</w:t>
      </w:r>
    </w:p>
    <w:p w14:paraId="50BBBA63" w14:textId="77777777" w:rsidR="00884ECD" w:rsidRPr="00884ECD" w:rsidRDefault="00884ECD" w:rsidP="00884ECD"/>
    <w:p w14:paraId="6AAABEAD" w14:textId="49737178" w:rsidR="00BA3881" w:rsidRDefault="00661849" w:rsidP="00E66B06">
      <w:pPr>
        <w:spacing w:after="120"/>
      </w:pPr>
      <w:r w:rsidRPr="00661849">
        <w:rPr>
          <w:b/>
          <w:bCs/>
          <w:color w:val="0070C0"/>
        </w:rPr>
        <w:t>Figure 25</w:t>
      </w:r>
      <w:r>
        <w:t xml:space="preserve"> shows the </w:t>
      </w:r>
      <w:r w:rsidR="00C22250">
        <w:t xml:space="preserve">x </w:t>
      </w:r>
      <w:r>
        <w:t>shift across the amplifier boundary for the most recent epoch</w:t>
      </w:r>
      <w:r w:rsidR="007F1B56">
        <w:t xml:space="preserve"> i.e. the</w:t>
      </w:r>
      <w:r>
        <w:t xml:space="preserve"> total shift</w:t>
      </w:r>
      <w:r w:rsidR="00BA3881">
        <w:t xml:space="preserve"> between red and yellow stars</w:t>
      </w:r>
      <w:r>
        <w:t xml:space="preserve">.  </w:t>
      </w:r>
      <w:r w:rsidR="00C63E49">
        <w:t>Referring to</w:t>
      </w:r>
      <w:r>
        <w:t xml:space="preserve"> </w:t>
      </w:r>
      <w:r w:rsidRPr="00661849">
        <w:rPr>
          <w:b/>
          <w:bCs/>
          <w:color w:val="0070C0"/>
        </w:rPr>
        <w:t>Figure 2</w:t>
      </w:r>
      <w:r w:rsidR="00C63E49">
        <w:rPr>
          <w:b/>
          <w:bCs/>
          <w:color w:val="0070C0"/>
        </w:rPr>
        <w:t>4</w:t>
      </w:r>
      <w:r>
        <w:t xml:space="preserve">, </w:t>
      </w:r>
      <w:r w:rsidR="00C63E49">
        <w:t xml:space="preserve">this shows that </w:t>
      </w:r>
      <w:r>
        <w:t xml:space="preserve">the bright yellow stars are shifted </w:t>
      </w:r>
      <w:r w:rsidRPr="00C63E49">
        <w:rPr>
          <w:i/>
          <w:iCs/>
        </w:rPr>
        <w:t>right</w:t>
      </w:r>
      <w:r>
        <w:t xml:space="preserve"> by about 0.006 pixel and the red star is shifted </w:t>
      </w:r>
      <w:r w:rsidRPr="00C63E49">
        <w:rPr>
          <w:i/>
          <w:iCs/>
        </w:rPr>
        <w:t>left</w:t>
      </w:r>
      <w:r>
        <w:t xml:space="preserve"> by 0.006 pixel, for a total shift of 0.012 pixel of the red relative to the yellow stars.  Fainter stars experience somewhat larger shifts.  </w:t>
      </w:r>
      <w:r w:rsidR="007F1B56">
        <w:t xml:space="preserve">These shifts are </w:t>
      </w:r>
      <w:r>
        <w:t xml:space="preserve">about 3 times </w:t>
      </w:r>
      <w:r w:rsidR="00C22250">
        <w:t>those measured</w:t>
      </w:r>
      <w:r>
        <w:t xml:space="preserve"> in the 2014</w:t>
      </w:r>
      <w:r w:rsidR="00E77FA2">
        <w:t xml:space="preserve"> report</w:t>
      </w:r>
      <w:r>
        <w:t xml:space="preserve"> </w:t>
      </w:r>
      <w:r w:rsidR="007F1B56">
        <w:t>(WFC3/ISR 2014-02)</w:t>
      </w:r>
      <w:r w:rsidR="00BA3881">
        <w:t xml:space="preserve">, </w:t>
      </w:r>
      <w:r w:rsidR="00C22250">
        <w:t xml:space="preserve">consistent with an x-CTE effect as </w:t>
      </w:r>
      <w:r w:rsidR="00BA3881">
        <w:t>WFC3/UVIS has now been in space for three times longer</w:t>
      </w:r>
      <w:r>
        <w:t xml:space="preserve">.  </w:t>
      </w:r>
    </w:p>
    <w:p w14:paraId="3B009816" w14:textId="3EDFC3E9" w:rsidR="003744E7" w:rsidRDefault="00661849" w:rsidP="00E66B06">
      <w:pPr>
        <w:spacing w:after="120"/>
      </w:pPr>
      <w:r w:rsidRPr="00737A2E">
        <w:rPr>
          <w:i/>
          <w:iCs/>
        </w:rPr>
        <w:t>The</w:t>
      </w:r>
      <w:r w:rsidR="00E77FA2">
        <w:rPr>
          <w:i/>
          <w:iCs/>
        </w:rPr>
        <w:t>se</w:t>
      </w:r>
      <w:r w:rsidRPr="00737A2E">
        <w:rPr>
          <w:i/>
          <w:iCs/>
        </w:rPr>
        <w:t xml:space="preserve"> shifts may appear miniscule, but S/N </w:t>
      </w:r>
      <w:r w:rsidRPr="00737A2E">
        <w:rPr>
          <w:i/>
          <w:iCs/>
        </w:rPr>
        <w:sym w:font="Symbol" w:char="F0B3"/>
      </w:r>
      <w:r w:rsidRPr="00737A2E">
        <w:rPr>
          <w:i/>
          <w:iCs/>
        </w:rPr>
        <w:t xml:space="preserve"> 100 stars can be measured to about 0.01 pixel in a single exposure, so this is a significant effect that should be taken into account when high-precision astrometry is the goal</w:t>
      </w:r>
      <w:r>
        <w:t xml:space="preserve">.  </w:t>
      </w:r>
      <w:r w:rsidRPr="00661849">
        <w:rPr>
          <w:b/>
          <w:bCs/>
          <w:color w:val="0070C0"/>
        </w:rPr>
        <w:t>Figure 26</w:t>
      </w:r>
      <w:r>
        <w:t xml:space="preserve"> shows that </w:t>
      </w:r>
      <w:r w:rsidR="007F1B56">
        <w:t xml:space="preserve">the </w:t>
      </w:r>
      <w:r>
        <w:t xml:space="preserve">effect is linear with time, </w:t>
      </w:r>
      <w:r w:rsidR="007F1B56">
        <w:t xml:space="preserve">again </w:t>
      </w:r>
      <w:r>
        <w:t xml:space="preserve">consistent with the </w:t>
      </w:r>
      <w:r w:rsidR="007F1B56">
        <w:t>x-</w:t>
      </w:r>
      <w:r>
        <w:t>CTE-related interpretation.</w:t>
      </w:r>
    </w:p>
    <w:p w14:paraId="02DE130B" w14:textId="77777777" w:rsidR="003744E7" w:rsidRDefault="003744E7" w:rsidP="00E66B06">
      <w:pPr>
        <w:spacing w:after="120"/>
      </w:pPr>
    </w:p>
    <w:p w14:paraId="762F2933" w14:textId="77777777" w:rsidR="00D40085" w:rsidRPr="00D40085" w:rsidRDefault="00011AF2" w:rsidP="00D40085">
      <w:pPr>
        <w:keepNext/>
        <w:spacing w:after="120"/>
        <w:rPr>
          <w:b/>
          <w:bCs/>
        </w:rPr>
      </w:pPr>
      <w:r>
        <w:rPr>
          <w:noProof/>
        </w:rPr>
        <w:lastRenderedPageBreak/>
        <w:drawing>
          <wp:inline distT="0" distB="0" distL="0" distR="0" wp14:anchorId="12D8687F" wp14:editId="53E6C857">
            <wp:extent cx="6137634" cy="3159410"/>
            <wp:effectExtent l="0" t="0" r="0" b="3175"/>
            <wp:docPr id="114574632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2827532" name="Picture 612827532"/>
                    <pic:cNvPicPr/>
                  </pic:nvPicPr>
                  <pic:blipFill rotWithShape="1">
                    <a:blip r:embed="rId37"/>
                    <a:srcRect l="3675" t="46838" r="3675" b="5470"/>
                    <a:stretch/>
                  </pic:blipFill>
                  <pic:spPr bwMode="auto">
                    <a:xfrm>
                      <a:off x="0" y="0"/>
                      <a:ext cx="6170977" cy="3176574"/>
                    </a:xfrm>
                    <a:prstGeom prst="rect">
                      <a:avLst/>
                    </a:prstGeom>
                    <a:ln>
                      <a:noFill/>
                    </a:ln>
                    <a:extLst>
                      <a:ext uri="{53640926-AAD7-44D8-BBD7-CCE9431645EC}">
                        <a14:shadowObscured xmlns:a14="http://schemas.microsoft.com/office/drawing/2010/main"/>
                      </a:ext>
                    </a:extLst>
                  </pic:spPr>
                </pic:pic>
              </a:graphicData>
            </a:graphic>
          </wp:inline>
        </w:drawing>
      </w:r>
    </w:p>
    <w:p w14:paraId="73118691" w14:textId="0CDA0E5F" w:rsidR="003744E7" w:rsidRPr="00D40085" w:rsidRDefault="00D40085" w:rsidP="00D40085">
      <w:pPr>
        <w:pStyle w:val="Caption"/>
        <w:jc w:val="left"/>
        <w:rPr>
          <w:b/>
          <w:bCs/>
        </w:rPr>
      </w:pPr>
      <w:r w:rsidRPr="00D40085">
        <w:rPr>
          <w:b/>
          <w:bCs/>
        </w:rPr>
        <w:t xml:space="preserve">Figure </w:t>
      </w:r>
      <w:r w:rsidRPr="00D40085">
        <w:rPr>
          <w:b/>
          <w:bCs/>
        </w:rPr>
        <w:fldChar w:fldCharType="begin"/>
      </w:r>
      <w:r w:rsidRPr="00D40085">
        <w:rPr>
          <w:b/>
          <w:bCs/>
        </w:rPr>
        <w:instrText xml:space="preserve"> SEQ Figure \* ARABIC </w:instrText>
      </w:r>
      <w:r w:rsidRPr="00D40085">
        <w:rPr>
          <w:b/>
          <w:bCs/>
        </w:rPr>
        <w:fldChar w:fldCharType="separate"/>
      </w:r>
      <w:r w:rsidR="00B23671">
        <w:rPr>
          <w:b/>
          <w:bCs/>
          <w:noProof/>
        </w:rPr>
        <w:t>26</w:t>
      </w:r>
      <w:r w:rsidRPr="00D40085">
        <w:rPr>
          <w:b/>
          <w:bCs/>
        </w:rPr>
        <w:fldChar w:fldCharType="end"/>
      </w:r>
      <w:r w:rsidRPr="00D40085">
        <w:rPr>
          <w:b/>
          <w:bCs/>
        </w:rPr>
        <w:t xml:space="preserve">:  The amplifier-boundary shifts </w:t>
      </w:r>
      <w:r>
        <w:rPr>
          <w:b/>
          <w:bCs/>
        </w:rPr>
        <w:t xml:space="preserve">as a function of time </w:t>
      </w:r>
      <w:r w:rsidRPr="00D40085">
        <w:rPr>
          <w:b/>
          <w:bCs/>
        </w:rPr>
        <w:t xml:space="preserve">for three bins of </w:t>
      </w:r>
      <w:r w:rsidR="007F1B56">
        <w:rPr>
          <w:b/>
          <w:bCs/>
        </w:rPr>
        <w:t xml:space="preserve">source </w:t>
      </w:r>
      <w:r w:rsidRPr="00D40085">
        <w:rPr>
          <w:b/>
          <w:bCs/>
        </w:rPr>
        <w:t>brightness.</w:t>
      </w:r>
      <w:r>
        <w:rPr>
          <w:b/>
          <w:bCs/>
        </w:rPr>
        <w:t xml:space="preserve">  The star-shifts for each of the ~200 exposures have been averaged together into a single point.</w:t>
      </w:r>
    </w:p>
    <w:p w14:paraId="65A0D97A" w14:textId="77777777" w:rsidR="00571E06" w:rsidRDefault="00571E06" w:rsidP="00E66B06">
      <w:pPr>
        <w:spacing w:after="120"/>
      </w:pPr>
    </w:p>
    <w:p w14:paraId="05DA95B9" w14:textId="77777777" w:rsidR="003744E7" w:rsidRDefault="003744E7" w:rsidP="00E66B06">
      <w:pPr>
        <w:spacing w:after="120"/>
      </w:pPr>
    </w:p>
    <w:p w14:paraId="3CB39D90" w14:textId="77777777" w:rsidR="00D40085" w:rsidRDefault="00D40085" w:rsidP="00D40085">
      <w:pPr>
        <w:keepNext/>
        <w:spacing w:after="120"/>
      </w:pPr>
      <w:r>
        <w:rPr>
          <w:noProof/>
        </w:rPr>
        <w:drawing>
          <wp:inline distT="0" distB="0" distL="0" distR="0" wp14:anchorId="0CC004E9" wp14:editId="5E289CC6">
            <wp:extent cx="6135939" cy="3161627"/>
            <wp:effectExtent l="0" t="0" r="0" b="1270"/>
            <wp:docPr id="66448806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4488062" name="Picture 664488062"/>
                    <pic:cNvPicPr/>
                  </pic:nvPicPr>
                  <pic:blipFill rotWithShape="1">
                    <a:blip r:embed="rId38"/>
                    <a:srcRect l="3333" t="47009" r="4274" b="5384"/>
                    <a:stretch/>
                  </pic:blipFill>
                  <pic:spPr bwMode="auto">
                    <a:xfrm>
                      <a:off x="0" y="0"/>
                      <a:ext cx="6168575" cy="3178443"/>
                    </a:xfrm>
                    <a:prstGeom prst="rect">
                      <a:avLst/>
                    </a:prstGeom>
                    <a:ln>
                      <a:noFill/>
                    </a:ln>
                    <a:extLst>
                      <a:ext uri="{53640926-AAD7-44D8-BBD7-CCE9431645EC}">
                        <a14:shadowObscured xmlns:a14="http://schemas.microsoft.com/office/drawing/2010/main"/>
                      </a:ext>
                    </a:extLst>
                  </pic:spPr>
                </pic:pic>
              </a:graphicData>
            </a:graphic>
          </wp:inline>
        </w:drawing>
      </w:r>
    </w:p>
    <w:p w14:paraId="3F0A5AF7" w14:textId="11B4923A" w:rsidR="00D40085" w:rsidRPr="00571E06" w:rsidRDefault="00D40085" w:rsidP="00571E06">
      <w:pPr>
        <w:pStyle w:val="Caption"/>
        <w:jc w:val="left"/>
        <w:rPr>
          <w:b/>
          <w:bCs/>
        </w:rPr>
      </w:pPr>
      <w:r w:rsidRPr="00D40085">
        <w:rPr>
          <w:b/>
          <w:bCs/>
        </w:rPr>
        <w:t xml:space="preserve">Figure </w:t>
      </w:r>
      <w:r w:rsidRPr="00D40085">
        <w:rPr>
          <w:b/>
          <w:bCs/>
        </w:rPr>
        <w:fldChar w:fldCharType="begin"/>
      </w:r>
      <w:r w:rsidRPr="00D40085">
        <w:rPr>
          <w:b/>
          <w:bCs/>
        </w:rPr>
        <w:instrText xml:space="preserve"> SEQ Figure \* ARABIC </w:instrText>
      </w:r>
      <w:r w:rsidRPr="00D40085">
        <w:rPr>
          <w:b/>
          <w:bCs/>
        </w:rPr>
        <w:fldChar w:fldCharType="separate"/>
      </w:r>
      <w:r w:rsidR="00B23671">
        <w:rPr>
          <w:b/>
          <w:bCs/>
          <w:noProof/>
        </w:rPr>
        <w:t>27</w:t>
      </w:r>
      <w:r w:rsidRPr="00D40085">
        <w:rPr>
          <w:b/>
          <w:bCs/>
        </w:rPr>
        <w:fldChar w:fldCharType="end"/>
      </w:r>
      <w:r w:rsidRPr="00D40085">
        <w:rPr>
          <w:b/>
          <w:bCs/>
        </w:rPr>
        <w:t>:</w:t>
      </w:r>
      <w:r>
        <w:rPr>
          <w:b/>
          <w:bCs/>
        </w:rPr>
        <w:t xml:space="preserve">  </w:t>
      </w:r>
      <w:r w:rsidR="00C22250">
        <w:rPr>
          <w:b/>
          <w:bCs/>
        </w:rPr>
        <w:t>S</w:t>
      </w:r>
      <w:r>
        <w:rPr>
          <w:b/>
          <w:bCs/>
        </w:rPr>
        <w:t xml:space="preserve">ame content as </w:t>
      </w:r>
      <w:r w:rsidR="00C22250">
        <w:rPr>
          <w:b/>
          <w:bCs/>
        </w:rPr>
        <w:t xml:space="preserve">for </w:t>
      </w:r>
      <w:r>
        <w:rPr>
          <w:b/>
          <w:bCs/>
        </w:rPr>
        <w:t>Figure 26</w:t>
      </w:r>
      <w:r w:rsidR="00C22250">
        <w:rPr>
          <w:b/>
          <w:bCs/>
        </w:rPr>
        <w:t xml:space="preserve"> though with </w:t>
      </w:r>
      <w:r>
        <w:rPr>
          <w:b/>
          <w:bCs/>
        </w:rPr>
        <w:t>measurements made on images corrected for serial-CTE using the pixel-based correction.</w:t>
      </w:r>
    </w:p>
    <w:p w14:paraId="4B469E7A" w14:textId="77777777" w:rsidR="00BA3881" w:rsidRDefault="00BA3881" w:rsidP="00CB2DE7">
      <w:pPr>
        <w:spacing w:after="120"/>
      </w:pPr>
    </w:p>
    <w:p w14:paraId="6CD8AF1D" w14:textId="1F3D4DDE" w:rsidR="00CB2DE7" w:rsidRPr="00B07518" w:rsidRDefault="00571E06" w:rsidP="00CB2DE7">
      <w:pPr>
        <w:spacing w:after="120"/>
      </w:pPr>
      <w:r w:rsidRPr="00571E06">
        <w:rPr>
          <w:b/>
          <w:bCs/>
          <w:color w:val="0070C0"/>
        </w:rPr>
        <w:lastRenderedPageBreak/>
        <w:t>Figure 27</w:t>
      </w:r>
      <w:r>
        <w:t xml:space="preserve"> shows the data in </w:t>
      </w:r>
      <w:r w:rsidRPr="00571E06">
        <w:rPr>
          <w:b/>
          <w:bCs/>
          <w:color w:val="0070C0"/>
        </w:rPr>
        <w:t>Figure 26</w:t>
      </w:r>
      <w:r>
        <w:t xml:space="preserve"> post-correction.  The trends </w:t>
      </w:r>
      <w:r w:rsidR="00C22250">
        <w:t>are successfully</w:t>
      </w:r>
      <w:r>
        <w:t xml:space="preserve"> removed for the brighter stars</w:t>
      </w:r>
      <w:r w:rsidR="00884ECD">
        <w:t xml:space="preserve">.  </w:t>
      </w:r>
      <w:r w:rsidR="00C22250">
        <w:t>However, t</w:t>
      </w:r>
      <w:r w:rsidR="00884ECD">
        <w:t xml:space="preserve">he fainter stars </w:t>
      </w:r>
      <w:r w:rsidR="00C22250">
        <w:t>(</w:t>
      </w:r>
      <w:r w:rsidR="00884ECD">
        <w:t>S/N ~ 50</w:t>
      </w:r>
      <w:r w:rsidR="00C22250">
        <w:t>)</w:t>
      </w:r>
      <w:r w:rsidR="00884ECD">
        <w:t xml:space="preserve"> appear to be over-corrected by perhaps 25%.  It is worth noting that the</w:t>
      </w:r>
      <w:r>
        <w:t xml:space="preserve"> net </w:t>
      </w:r>
      <w:r w:rsidR="00C22250">
        <w:t xml:space="preserve">residual </w:t>
      </w:r>
      <w:r>
        <w:t>shift could be an indication that the distortion correction across the boundary may not be perfect</w:t>
      </w:r>
      <w:r w:rsidR="00B92F21">
        <w:t>.  This would not be</w:t>
      </w:r>
      <w:r w:rsidR="00884ECD">
        <w:t xml:space="preserve"> surpris</w:t>
      </w:r>
      <w:r w:rsidR="00C22250">
        <w:t>ing</w:t>
      </w:r>
      <w:r w:rsidR="00884ECD">
        <w:t xml:space="preserve"> </w:t>
      </w:r>
      <w:r w:rsidR="00C22250">
        <w:t>given</w:t>
      </w:r>
      <w:r w:rsidR="00884ECD">
        <w:t xml:space="preserve"> </w:t>
      </w:r>
      <w:r w:rsidR="00B92F21">
        <w:t xml:space="preserve">that </w:t>
      </w:r>
      <w:r w:rsidR="00884ECD">
        <w:t xml:space="preserve">the distortion correction </w:t>
      </w:r>
      <w:r w:rsidR="00C22250">
        <w:t>in use is based</w:t>
      </w:r>
      <w:r w:rsidR="00884ECD">
        <w:t xml:space="preserve"> </w:t>
      </w:r>
      <w:r w:rsidR="00C22250">
        <w:t>on</w:t>
      </w:r>
      <w:r w:rsidR="00884ECD">
        <w:t xml:space="preserve"> images taken between 2009 and 2011 (Bellini et</w:t>
      </w:r>
      <w:r w:rsidR="00C22250">
        <w:t>.</w:t>
      </w:r>
      <w:r w:rsidR="00884ECD">
        <w:t xml:space="preserve"> al</w:t>
      </w:r>
      <w:r w:rsidR="00C22250">
        <w:t>.</w:t>
      </w:r>
      <w:r w:rsidR="00884ECD">
        <w:t xml:space="preserve"> 2021), and there were likely small </w:t>
      </w:r>
      <w:r w:rsidR="00B92F21">
        <w:t xml:space="preserve">x-CTE </w:t>
      </w:r>
      <w:r w:rsidR="00884ECD">
        <w:t xml:space="preserve">trends at that time that </w:t>
      </w:r>
      <w:r w:rsidR="00C22250">
        <w:t xml:space="preserve">were </w:t>
      </w:r>
      <w:r w:rsidR="00884ECD">
        <w:t>imprinted on the solution.</w:t>
      </w:r>
      <w:r w:rsidR="000616C7">
        <w:t xml:space="preserve"> </w:t>
      </w:r>
    </w:p>
    <w:p w14:paraId="4FC2E7C4" w14:textId="508D4A81" w:rsidR="00CB2DE7" w:rsidRDefault="00CB2DE7" w:rsidP="00CB2DE7">
      <w:pPr>
        <w:pStyle w:val="HeadSect"/>
        <w:numPr>
          <w:ilvl w:val="0"/>
          <w:numId w:val="0"/>
        </w:numPr>
      </w:pPr>
      <w:r>
        <w:t>7.</w:t>
      </w:r>
      <w:r w:rsidR="009B3C89">
        <w:t>4.2</w:t>
      </w:r>
      <w:r>
        <w:t xml:space="preserve">  Im</w:t>
      </w:r>
      <w:r w:rsidR="00C22250">
        <w:t>p</w:t>
      </w:r>
      <w:r>
        <w:t>act on photometry</w:t>
      </w:r>
    </w:p>
    <w:p w14:paraId="686C506C" w14:textId="77777777" w:rsidR="00B92F21" w:rsidRDefault="00CD2DF6" w:rsidP="00CB2DE7">
      <w:pPr>
        <w:spacing w:after="120"/>
      </w:pPr>
      <w:r>
        <w:t xml:space="preserve">The maximum impact of imperfect CTE </w:t>
      </w:r>
      <w:r w:rsidR="00C22250">
        <w:t xml:space="preserve">occurs </w:t>
      </w:r>
      <w:r>
        <w:t>at the amplifier boundary</w:t>
      </w:r>
      <w:r w:rsidR="00C22250">
        <w:t>, i.e., the maximum distance from the amplifier</w:t>
      </w:r>
      <w:r>
        <w:t>.  The astrometric signature is easy to see</w:t>
      </w:r>
      <w:r w:rsidR="00C22250">
        <w:t xml:space="preserve"> </w:t>
      </w:r>
      <w:r>
        <w:t xml:space="preserve">since the </w:t>
      </w:r>
      <w:r w:rsidR="00B92F21">
        <w:t>effect</w:t>
      </w:r>
      <w:r>
        <w:t xml:space="preserve"> </w:t>
      </w:r>
      <w:r w:rsidR="00C22250">
        <w:t xml:space="preserve">is </w:t>
      </w:r>
      <w:r>
        <w:t xml:space="preserve">in opposite directions on </w:t>
      </w:r>
      <w:r w:rsidR="00C22250">
        <w:t xml:space="preserve">the two </w:t>
      </w:r>
      <w:r>
        <w:t xml:space="preserve">sides of the boundary.  The photometric impact is </w:t>
      </w:r>
      <w:r w:rsidR="00C22250">
        <w:t xml:space="preserve">more difficult </w:t>
      </w:r>
      <w:r>
        <w:t xml:space="preserve">to </w:t>
      </w:r>
      <w:r w:rsidR="00C22250">
        <w:t>detect</w:t>
      </w:r>
      <w:r w:rsidR="00B92F21">
        <w:t>,</w:t>
      </w:r>
      <w:r>
        <w:t xml:space="preserve"> since the impact is the same on both sides of the boundary</w:t>
      </w:r>
      <w:r w:rsidR="00BA3881">
        <w:t xml:space="preserve">.  </w:t>
      </w:r>
    </w:p>
    <w:p w14:paraId="1C2DFA9F" w14:textId="77777777" w:rsidR="00B23671" w:rsidRDefault="00B23671" w:rsidP="00192649">
      <w:pPr>
        <w:spacing w:after="120"/>
      </w:pPr>
      <w:r>
        <w:rPr>
          <w:noProof/>
        </w:rPr>
        <w:drawing>
          <wp:inline distT="0" distB="0" distL="0" distR="0" wp14:anchorId="18123CD0" wp14:editId="0F0FE2E9">
            <wp:extent cx="5684520" cy="2595880"/>
            <wp:effectExtent l="0" t="0" r="5080" b="0"/>
            <wp:docPr id="126321878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3218782" name="Picture 3"/>
                    <pic:cNvPicPr/>
                  </pic:nvPicPr>
                  <pic:blipFill rotWithShape="1">
                    <a:blip r:embed="rId39"/>
                    <a:srcRect t="3039" b="51296"/>
                    <a:stretch/>
                  </pic:blipFill>
                  <pic:spPr bwMode="auto">
                    <a:xfrm>
                      <a:off x="0" y="0"/>
                      <a:ext cx="5684520" cy="2595880"/>
                    </a:xfrm>
                    <a:prstGeom prst="rect">
                      <a:avLst/>
                    </a:prstGeom>
                    <a:ln>
                      <a:noFill/>
                    </a:ln>
                    <a:extLst>
                      <a:ext uri="{53640926-AAD7-44D8-BBD7-CCE9431645EC}">
                        <a14:shadowObscured xmlns:a14="http://schemas.microsoft.com/office/drawing/2010/main"/>
                      </a:ext>
                    </a:extLst>
                  </pic:spPr>
                </pic:pic>
              </a:graphicData>
            </a:graphic>
          </wp:inline>
        </w:drawing>
      </w:r>
    </w:p>
    <w:p w14:paraId="3F007243" w14:textId="633CB1CA" w:rsidR="009F09CD" w:rsidRDefault="00B23671" w:rsidP="00192649">
      <w:pPr>
        <w:pStyle w:val="Caption"/>
        <w:jc w:val="left"/>
      </w:pPr>
      <w:r w:rsidRPr="00B23671">
        <w:rPr>
          <w:b/>
          <w:bCs/>
        </w:rPr>
        <w:t xml:space="preserve">Figure </w:t>
      </w:r>
      <w:r w:rsidRPr="00B23671">
        <w:rPr>
          <w:b/>
          <w:bCs/>
        </w:rPr>
        <w:fldChar w:fldCharType="begin"/>
      </w:r>
      <w:r w:rsidRPr="00B23671">
        <w:rPr>
          <w:b/>
          <w:bCs/>
        </w:rPr>
        <w:instrText xml:space="preserve"> SEQ Figure \* ARABIC </w:instrText>
      </w:r>
      <w:r w:rsidRPr="00B23671">
        <w:rPr>
          <w:b/>
          <w:bCs/>
        </w:rPr>
        <w:fldChar w:fldCharType="separate"/>
      </w:r>
      <w:r w:rsidRPr="00B23671">
        <w:rPr>
          <w:b/>
          <w:bCs/>
          <w:noProof/>
        </w:rPr>
        <w:t>28</w:t>
      </w:r>
      <w:r w:rsidRPr="00B23671">
        <w:rPr>
          <w:b/>
          <w:bCs/>
        </w:rPr>
        <w:fldChar w:fldCharType="end"/>
      </w:r>
      <w:r w:rsidRPr="00B23671">
        <w:rPr>
          <w:b/>
          <w:bCs/>
        </w:rPr>
        <w:t xml:space="preserve">:  The </w:t>
      </w:r>
      <w:r>
        <w:rPr>
          <w:b/>
          <w:bCs/>
        </w:rPr>
        <w:t>impact of the x-CTE correction on astrometry (left) and photometry (right)</w:t>
      </w:r>
      <w:r w:rsidR="00D019A5">
        <w:rPr>
          <w:b/>
          <w:bCs/>
        </w:rPr>
        <w:t xml:space="preserve"> for stars with S/N ~ 100</w:t>
      </w:r>
      <w:r w:rsidR="00B92F21">
        <w:rPr>
          <w:b/>
          <w:bCs/>
        </w:rPr>
        <w:t xml:space="preserve"> for images taken in 2023.</w:t>
      </w:r>
    </w:p>
    <w:p w14:paraId="0A7F87CF" w14:textId="2A7D6B79" w:rsidR="009F09CD" w:rsidRDefault="00B92F21" w:rsidP="00CB2DE7">
      <w:pPr>
        <w:spacing w:after="120"/>
      </w:pPr>
      <w:r>
        <w:rPr>
          <w:color w:val="000000" w:themeColor="text1"/>
        </w:rPr>
        <w:t xml:space="preserve">Even though it is hard to see the photometric impact of x-CTE directly in on-sky image comparisons, we can examine how big the pixel-based algorithm says the impact should be.  In   </w:t>
      </w:r>
      <w:r w:rsidR="009F09CD" w:rsidRPr="00D019A5">
        <w:rPr>
          <w:b/>
          <w:bCs/>
          <w:color w:val="0070C0"/>
        </w:rPr>
        <w:t>Figure 28</w:t>
      </w:r>
      <w:r w:rsidR="009F09CD">
        <w:t xml:space="preserve"> </w:t>
      </w:r>
      <w:r>
        <w:t>we compare the original positions and fluxes for stars with positions and fluxes measured for the same stars in the images after the x-CTE pixel-based correction has been applied.  The images were from 2023 and the stars shown have</w:t>
      </w:r>
      <w:r w:rsidR="009F09CD">
        <w:t xml:space="preserve"> S/N ~ 100.   </w:t>
      </w:r>
      <w:r w:rsidR="004B4AE9">
        <w:t>T</w:t>
      </w:r>
      <w:r w:rsidR="009F09CD">
        <w:t xml:space="preserve">he results </w:t>
      </w:r>
      <w:r w:rsidR="004B4AE9">
        <w:t xml:space="preserve">are separated </w:t>
      </w:r>
      <w:r w:rsidR="009F09CD">
        <w:t xml:space="preserve">by amplifier to show that the different trends seen in </w:t>
      </w:r>
      <w:r w:rsidR="009F09CD" w:rsidRPr="00D019A5">
        <w:rPr>
          <w:b/>
          <w:bCs/>
          <w:color w:val="0070C0"/>
        </w:rPr>
        <w:t>Figure 14</w:t>
      </w:r>
      <w:r w:rsidR="009F09CD">
        <w:t xml:space="preserve"> and recorded in </w:t>
      </w:r>
      <w:r w:rsidR="009F09CD" w:rsidRPr="00D019A5">
        <w:rPr>
          <w:b/>
          <w:bCs/>
          <w:color w:val="0070C0"/>
        </w:rPr>
        <w:t>Table 3</w:t>
      </w:r>
      <w:r w:rsidR="009F09CD">
        <w:t xml:space="preserve"> do have an impact on the corrections.  The typical astrometric correction is about 0.0075 pixel, and the typical photometric correction is about 0.003 magnitude.  The reason the photometric correction is so much smaller is that even though the serial trail goes out almost 2000 pixels, part of the trail is extremely sharp:  about 50% of the captured flux is released in the first pixel of the trail.  As such, more than half of the trail is captured within the 5</w:t>
      </w:r>
      <w:r w:rsidR="009F09CD">
        <w:sym w:font="Symbol" w:char="F0B4"/>
      </w:r>
      <w:r w:rsidR="009F09CD">
        <w:t xml:space="preserve">5-pixel aperture used </w:t>
      </w:r>
      <w:r w:rsidR="00F725FD">
        <w:t>in this analysis</w:t>
      </w:r>
      <w:r w:rsidR="009F09CD">
        <w:t xml:space="preserve">.  By contrast, even though the </w:t>
      </w:r>
      <w:r w:rsidR="004B4AE9">
        <w:t xml:space="preserve">y-CTE </w:t>
      </w:r>
      <w:r w:rsidR="009F09CD">
        <w:t xml:space="preserve">trail is only 100 pixels in length, only 20% </w:t>
      </w:r>
      <w:r w:rsidR="004B4AE9">
        <w:t>is emitted</w:t>
      </w:r>
      <w:r w:rsidR="009F09CD">
        <w:t xml:space="preserve"> in</w:t>
      </w:r>
      <w:r w:rsidR="00A265A5">
        <w:t>to</w:t>
      </w:r>
      <w:r w:rsidR="009F09CD">
        <w:t xml:space="preserve"> the first pixel.</w:t>
      </w:r>
      <w:r>
        <w:t xml:space="preserve">  Also, stars have multiple bright pixels</w:t>
      </w:r>
      <w:r w:rsidR="00E77FA2">
        <w:t>, and</w:t>
      </w:r>
      <w:r>
        <w:t xml:space="preserve"> downstream pixels can provide some shielding for upstream pixels.  For both of these reasons, even though the traps affect ~1% of the flux, the photometric impact </w:t>
      </w:r>
      <w:r w:rsidR="00C40E38">
        <w:t>is considerably less than 1%.</w:t>
      </w:r>
    </w:p>
    <w:p w14:paraId="2BA32FBF" w14:textId="32A63D98" w:rsidR="00CB2DE7" w:rsidRDefault="004B4AE9" w:rsidP="00CB2DE7">
      <w:pPr>
        <w:pStyle w:val="HeadSect"/>
        <w:numPr>
          <w:ilvl w:val="0"/>
          <w:numId w:val="22"/>
        </w:numPr>
        <w:rPr>
          <w:noProof w:val="0"/>
        </w:rPr>
      </w:pPr>
      <w:r>
        <w:rPr>
          <w:noProof w:val="0"/>
        </w:rPr>
        <w:lastRenderedPageBreak/>
        <w:t>Applying the x</w:t>
      </w:r>
      <w:r w:rsidR="00A265A5">
        <w:rPr>
          <w:noProof w:val="0"/>
        </w:rPr>
        <w:t>-</w:t>
      </w:r>
      <w:r>
        <w:rPr>
          <w:noProof w:val="0"/>
        </w:rPr>
        <w:t xml:space="preserve">CTE </w:t>
      </w:r>
      <w:r w:rsidR="00CB2DE7">
        <w:rPr>
          <w:noProof w:val="0"/>
        </w:rPr>
        <w:t>correction</w:t>
      </w:r>
    </w:p>
    <w:p w14:paraId="6AC199C5" w14:textId="405349F4" w:rsidR="00CB2DE7" w:rsidRDefault="004B4AE9" w:rsidP="001363D7">
      <w:pPr>
        <w:pStyle w:val="BodyNoIndent"/>
      </w:pPr>
      <w:r w:rsidRPr="00DB28C6">
        <w:t xml:space="preserve">Most images are not significantly impacted by the x-CTE effect, however </w:t>
      </w:r>
      <w:r w:rsidR="00541D73" w:rsidRPr="00DB28C6">
        <w:t xml:space="preserve">HST users </w:t>
      </w:r>
      <w:r w:rsidR="00E77FA2" w:rsidRPr="00DB28C6">
        <w:t>that require</w:t>
      </w:r>
      <w:r w:rsidR="00541D73" w:rsidRPr="00DB28C6">
        <w:t xml:space="preserve"> high-precision astrometry </w:t>
      </w:r>
      <w:r w:rsidRPr="00DB28C6">
        <w:t>could benefit from this correction</w:t>
      </w:r>
      <w:r w:rsidR="00823FEF">
        <w:t>.  At</w:t>
      </w:r>
      <w:r w:rsidRPr="00DB28C6">
        <w:t xml:space="preserve"> the very least</w:t>
      </w:r>
      <w:r w:rsidR="00823FEF">
        <w:t>,</w:t>
      </w:r>
      <w:r w:rsidRPr="00DB28C6">
        <w:t xml:space="preserve"> they can quantify its impact on their </w:t>
      </w:r>
      <w:r w:rsidR="00541D73" w:rsidRPr="00DB28C6">
        <w:t>science</w:t>
      </w:r>
      <w:r w:rsidRPr="00DB28C6">
        <w:t>.</w:t>
      </w:r>
      <w:r w:rsidR="00E77FA2">
        <w:t xml:space="preserve"> </w:t>
      </w:r>
      <w:r w:rsidR="00CB2DE7">
        <w:t>Th</w:t>
      </w:r>
      <w:r>
        <w:t>e</w:t>
      </w:r>
      <w:r w:rsidR="00CB2DE7">
        <w:t xml:space="preserve"> pixel-based serial CTE correction is not yet available in the </w:t>
      </w:r>
      <w:r>
        <w:t xml:space="preserve">automated calwf3 </w:t>
      </w:r>
      <w:r w:rsidR="00CB2DE7">
        <w:t>pipeline</w:t>
      </w:r>
      <w:r w:rsidR="00C40E38">
        <w:t>.  U</w:t>
      </w:r>
      <w:r w:rsidR="00541D73">
        <w:t>ntil then</w:t>
      </w:r>
      <w:r>
        <w:t xml:space="preserve">, it is available as a standalone correction via three </w:t>
      </w:r>
      <w:r w:rsidR="00541D73">
        <w:t>routes</w:t>
      </w:r>
      <w:r w:rsidR="00AE3047">
        <w:t>:</w:t>
      </w:r>
      <w:r w:rsidR="00CB2DE7">
        <w:t xml:space="preserve"> </w:t>
      </w:r>
    </w:p>
    <w:p w14:paraId="4F019E8E" w14:textId="5898BD8E" w:rsidR="001363D7" w:rsidRDefault="00A265A5" w:rsidP="001363D7">
      <w:pPr>
        <w:pStyle w:val="BodyNoIndent"/>
      </w:pPr>
      <w:r>
        <w:t>(</w:t>
      </w:r>
      <w:r w:rsidR="004B4AE9">
        <w:t>1)</w:t>
      </w:r>
      <w:r w:rsidR="00CB2DE7">
        <w:t xml:space="preserve">  </w:t>
      </w:r>
      <w:r w:rsidR="004B4AE9">
        <w:t xml:space="preserve">The </w:t>
      </w:r>
      <w:r w:rsidR="00331BCC">
        <w:t xml:space="preserve">pixel-based x-CTE </w:t>
      </w:r>
      <w:r w:rsidR="004B4AE9">
        <w:t xml:space="preserve">correction </w:t>
      </w:r>
      <w:r w:rsidR="00CB2DE7">
        <w:t xml:space="preserve">can be run on the </w:t>
      </w:r>
      <w:r w:rsidR="00CB2DE7" w:rsidRPr="00C40E38">
        <w:rPr>
          <w:rFonts w:ascii="Courier New" w:hAnsi="Courier New" w:cs="Courier New"/>
        </w:rPr>
        <w:t>_</w:t>
      </w:r>
      <w:proofErr w:type="spellStart"/>
      <w:r w:rsidR="00CB2DE7" w:rsidRPr="00C40E38">
        <w:rPr>
          <w:rFonts w:ascii="Courier New" w:hAnsi="Courier New" w:cs="Courier New"/>
        </w:rPr>
        <w:t>raw</w:t>
      </w:r>
      <w:r w:rsidR="00C40E38" w:rsidRPr="00C40E38">
        <w:rPr>
          <w:rFonts w:ascii="Courier New" w:hAnsi="Courier New" w:cs="Courier New"/>
        </w:rPr>
        <w:t>.fits</w:t>
      </w:r>
      <w:proofErr w:type="spellEnd"/>
      <w:r w:rsidR="004B4AE9">
        <w:t xml:space="preserve"> </w:t>
      </w:r>
      <w:r w:rsidR="00CB2DE7">
        <w:t>images to construct serial-CTE</w:t>
      </w:r>
      <w:r w:rsidR="004B4AE9">
        <w:t xml:space="preserve">-corrected </w:t>
      </w:r>
      <w:r w:rsidR="00CB2DE7">
        <w:t>versions of the raw images</w:t>
      </w:r>
      <w:r w:rsidR="00331BCC">
        <w:t>.  These images can then</w:t>
      </w:r>
      <w:r w:rsidR="00CB2DE7">
        <w:t xml:space="preserve"> be run through the </w:t>
      </w:r>
      <w:r w:rsidR="004B4AE9">
        <w:t xml:space="preserve">standard calwf3 </w:t>
      </w:r>
      <w:r w:rsidR="00CB2DE7">
        <w:t xml:space="preserve">pipeline.  Note that to </w:t>
      </w:r>
      <w:r w:rsidR="00541D73">
        <w:t xml:space="preserve">obtain </w:t>
      </w:r>
      <w:r w:rsidR="00CB2DE7">
        <w:t>a pixel-based correction for both serial and parall</w:t>
      </w:r>
      <w:r w:rsidR="00531FF3">
        <w:t>e</w:t>
      </w:r>
      <w:r w:rsidR="00CB2DE7">
        <w:t xml:space="preserve">l CTE, the serial correction should be done </w:t>
      </w:r>
      <w:r w:rsidR="00CB2DE7" w:rsidRPr="00531FF3">
        <w:rPr>
          <w:i/>
          <w:iCs/>
        </w:rPr>
        <w:t>first</w:t>
      </w:r>
      <w:r w:rsidR="00CB2DE7">
        <w:t xml:space="preserve">, since corrections should </w:t>
      </w:r>
      <w:r w:rsidR="004B4AE9">
        <w:t xml:space="preserve">ideally </w:t>
      </w:r>
      <w:r w:rsidR="00531FF3">
        <w:t>be made</w:t>
      </w:r>
      <w:r w:rsidR="00CB2DE7">
        <w:t xml:space="preserve"> in reverse order of the </w:t>
      </w:r>
      <w:r w:rsidR="009F09CD">
        <w:t>effects</w:t>
      </w:r>
      <w:r w:rsidR="00CB2DE7">
        <w:t xml:space="preserve"> they are correcting.  In this case, the serial-CTE blurring happened after the parallel-CTE blurring had already taken place, so it is </w:t>
      </w:r>
      <w:r w:rsidR="00541D73">
        <w:t>most</w:t>
      </w:r>
      <w:r w:rsidR="004B4AE9">
        <w:t xml:space="preserve"> </w:t>
      </w:r>
      <w:r w:rsidR="00CB2DE7">
        <w:t xml:space="preserve">appropriate to correct serial-CTE before the </w:t>
      </w:r>
      <w:r w:rsidR="00C40E38">
        <w:t xml:space="preserve">parallel-CTE-correction </w:t>
      </w:r>
      <w:r w:rsidR="00CB2DE7">
        <w:t>pipeline is run.</w:t>
      </w:r>
      <w:r w:rsidR="00531FF3">
        <w:t xml:space="preserve">  </w:t>
      </w:r>
      <w:r w:rsidR="00331BCC">
        <w:t xml:space="preserve">To run the serial correction on </w:t>
      </w:r>
      <w:r w:rsidR="00331BCC" w:rsidRPr="00331BCC">
        <w:rPr>
          <w:rFonts w:ascii="Courier New" w:hAnsi="Courier New" w:cs="Courier New"/>
        </w:rPr>
        <w:t>_raw</w:t>
      </w:r>
      <w:r w:rsidR="00331BCC">
        <w:t xml:space="preserve"> images, first download the</w:t>
      </w:r>
      <w:r w:rsidR="004B4AE9">
        <w:t xml:space="preserve"> </w:t>
      </w:r>
      <w:r w:rsidR="00531FF3">
        <w:t xml:space="preserve">FORTRAN routine </w:t>
      </w:r>
      <w:r w:rsidR="00823FEF" w:rsidRPr="00531FF3">
        <w:rPr>
          <w:rFonts w:ascii="Courier New" w:hAnsi="Courier New" w:cs="Courier New"/>
        </w:rPr>
        <w:t>raw2</w:t>
      </w:r>
      <w:r w:rsidR="00823FEF">
        <w:rPr>
          <w:rFonts w:ascii="Courier New" w:hAnsi="Courier New" w:cs="Courier New"/>
        </w:rPr>
        <w:t>xcte</w:t>
      </w:r>
      <w:r w:rsidR="00531FF3" w:rsidRPr="00531FF3">
        <w:rPr>
          <w:rFonts w:ascii="Courier New" w:hAnsi="Courier New" w:cs="Courier New"/>
        </w:rPr>
        <w:t>_wfc3uv</w:t>
      </w:r>
      <w:r w:rsidR="00531FF3">
        <w:t xml:space="preserve"> from the WFC3 homepage</w:t>
      </w:r>
      <w:r w:rsidR="00331BCC">
        <w:rPr>
          <w:rStyle w:val="FootnoteReference"/>
        </w:rPr>
        <w:footnoteReference w:id="7"/>
      </w:r>
      <w:r w:rsidR="00531FF3">
        <w:t xml:space="preserve"> </w:t>
      </w:r>
      <w:r w:rsidR="00331BCC">
        <w:t xml:space="preserve">and </w:t>
      </w:r>
      <w:r w:rsidR="00531FF3">
        <w:t>compile</w:t>
      </w:r>
      <w:r w:rsidR="00331BCC">
        <w:t xml:space="preserve"> it</w:t>
      </w:r>
      <w:r w:rsidR="00531FF3">
        <w:t xml:space="preserve"> with </w:t>
      </w:r>
      <w:r w:rsidR="00531FF3" w:rsidRPr="00531FF3">
        <w:rPr>
          <w:rFonts w:ascii="Courier New" w:hAnsi="Courier New" w:cs="Courier New"/>
        </w:rPr>
        <w:t>g77</w:t>
      </w:r>
      <w:r w:rsidR="00531FF3">
        <w:t xml:space="preserve">.  To </w:t>
      </w:r>
      <w:r w:rsidR="00331BCC">
        <w:t>run</w:t>
      </w:r>
      <w:r w:rsidR="00C40E38">
        <w:t xml:space="preserve"> it</w:t>
      </w:r>
      <w:r w:rsidR="00531FF3">
        <w:t xml:space="preserve">, simply </w:t>
      </w:r>
      <w:r w:rsidR="004B4AE9">
        <w:t xml:space="preserve">provide </w:t>
      </w:r>
      <w:r w:rsidR="00531FF3">
        <w:t xml:space="preserve">one (or more) WFC3/UVIS full-frame </w:t>
      </w:r>
      <w:r w:rsidR="00644A22">
        <w:t>*</w:t>
      </w:r>
      <w:proofErr w:type="spellStart"/>
      <w:r w:rsidR="00644A22">
        <w:t>q</w:t>
      </w:r>
      <w:r w:rsidR="00531FF3" w:rsidRPr="00531FF3">
        <w:rPr>
          <w:rFonts w:ascii="Courier New" w:hAnsi="Courier New" w:cs="Courier New"/>
        </w:rPr>
        <w:t>_raw.fits</w:t>
      </w:r>
      <w:proofErr w:type="spellEnd"/>
      <w:r w:rsidR="00531FF3">
        <w:t xml:space="preserve"> image</w:t>
      </w:r>
      <w:r w:rsidR="004B4AE9">
        <w:t xml:space="preserve"> name</w:t>
      </w:r>
      <w:r w:rsidR="00531FF3">
        <w:t xml:space="preserve">s on the command line.  </w:t>
      </w:r>
      <w:r w:rsidR="004B4AE9">
        <w:t xml:space="preserve">The routine will </w:t>
      </w:r>
      <w:r w:rsidR="00531FF3">
        <w:t xml:space="preserve">generate a </w:t>
      </w:r>
      <w:r w:rsidR="00644A22">
        <w:t>*</w:t>
      </w:r>
      <w:proofErr w:type="spellStart"/>
      <w:r w:rsidR="00644A22">
        <w:t>x</w:t>
      </w:r>
      <w:r w:rsidR="00531FF3" w:rsidRPr="00531FF3">
        <w:rPr>
          <w:rFonts w:ascii="Courier New" w:hAnsi="Courier New" w:cs="Courier New"/>
        </w:rPr>
        <w:t>_r</w:t>
      </w:r>
      <w:r w:rsidR="00644A22">
        <w:rPr>
          <w:rFonts w:ascii="Courier New" w:hAnsi="Courier New" w:cs="Courier New"/>
        </w:rPr>
        <w:t>aw</w:t>
      </w:r>
      <w:r w:rsidR="00531FF3" w:rsidRPr="00531FF3">
        <w:rPr>
          <w:rFonts w:ascii="Courier New" w:hAnsi="Courier New" w:cs="Courier New"/>
        </w:rPr>
        <w:t>.fits</w:t>
      </w:r>
      <w:proofErr w:type="spellEnd"/>
      <w:r w:rsidR="00531FF3">
        <w:t xml:space="preserve"> file that contains the corrected image</w:t>
      </w:r>
      <w:r w:rsidR="009F09CD">
        <w:t xml:space="preserve"> </w:t>
      </w:r>
      <w:r w:rsidR="00541D73">
        <w:t>that can then be processed through calwf</w:t>
      </w:r>
      <w:r w:rsidR="00331BCC">
        <w:t>3</w:t>
      </w:r>
      <w:r w:rsidR="00541D73">
        <w:t xml:space="preserve"> pipeline</w:t>
      </w:r>
      <w:r w:rsidR="00531FF3">
        <w:t>.</w:t>
      </w:r>
    </w:p>
    <w:p w14:paraId="04F849BC" w14:textId="3BDCEF01" w:rsidR="00684139" w:rsidRDefault="00A265A5" w:rsidP="00684139">
      <w:pPr>
        <w:pStyle w:val="BodyNoIndent"/>
      </w:pPr>
      <w:r>
        <w:t>(</w:t>
      </w:r>
      <w:r w:rsidR="006E16FC">
        <w:t xml:space="preserve">2) </w:t>
      </w:r>
      <w:r w:rsidR="00531FF3">
        <w:t xml:space="preserve">The </w:t>
      </w:r>
      <w:r w:rsidR="00331BCC">
        <w:t xml:space="preserve">pixel-based x-CTE </w:t>
      </w:r>
      <w:r w:rsidR="002A255C">
        <w:t xml:space="preserve">correction </w:t>
      </w:r>
      <w:r w:rsidR="006E16FC">
        <w:t>can</w:t>
      </w:r>
      <w:r w:rsidR="00C40E38">
        <w:t xml:space="preserve"> also</w:t>
      </w:r>
      <w:r w:rsidR="006E16FC">
        <w:t xml:space="preserve"> be applied by using the FORTRAN routine </w:t>
      </w:r>
      <w:r w:rsidR="00823FEF">
        <w:rPr>
          <w:rFonts w:ascii="Courier New" w:hAnsi="Courier New" w:cs="Courier New"/>
        </w:rPr>
        <w:t>flt</w:t>
      </w:r>
      <w:r w:rsidR="00823FEF" w:rsidRPr="00531FF3">
        <w:rPr>
          <w:rFonts w:ascii="Courier New" w:hAnsi="Courier New" w:cs="Courier New"/>
        </w:rPr>
        <w:t>2</w:t>
      </w:r>
      <w:r w:rsidR="00823FEF">
        <w:rPr>
          <w:rFonts w:ascii="Courier New" w:hAnsi="Courier New" w:cs="Courier New"/>
        </w:rPr>
        <w:t>xcte</w:t>
      </w:r>
      <w:r w:rsidR="002A255C" w:rsidRPr="00531FF3">
        <w:rPr>
          <w:rFonts w:ascii="Courier New" w:hAnsi="Courier New" w:cs="Courier New"/>
        </w:rPr>
        <w:t>_wfc3uv</w:t>
      </w:r>
      <w:r w:rsidR="00331BCC">
        <w:t>, which is also available from the WFC3 homepage</w:t>
      </w:r>
      <w:r w:rsidR="002A255C">
        <w:t xml:space="preserve">.   This routine will </w:t>
      </w:r>
      <w:r w:rsidR="006E16FC">
        <w:t xml:space="preserve">operate on </w:t>
      </w:r>
      <w:r w:rsidR="002A255C">
        <w:t>a</w:t>
      </w:r>
      <w:r w:rsidR="006E16FC">
        <w:t xml:space="preserve"> standard</w:t>
      </w:r>
      <w:r w:rsidR="002A255C">
        <w:t xml:space="preserve"> FLC or FLT image and </w:t>
      </w:r>
      <w:r w:rsidR="00C40E38">
        <w:t xml:space="preserve">will </w:t>
      </w:r>
      <w:r w:rsidR="002A255C">
        <w:t>generate a</w:t>
      </w:r>
      <w:r w:rsidR="00B57FB9">
        <w:t xml:space="preserve"> </w:t>
      </w:r>
      <w:r w:rsidR="002A255C">
        <w:t>n</w:t>
      </w:r>
      <w:r w:rsidR="00B57FB9">
        <w:t>ew</w:t>
      </w:r>
      <w:r w:rsidR="002A255C">
        <w:t xml:space="preserve"> image (</w:t>
      </w:r>
      <w:r w:rsidR="00823FEF">
        <w:t>*</w:t>
      </w:r>
      <w:proofErr w:type="spellStart"/>
      <w:r w:rsidR="00823FEF">
        <w:t>x_</w:t>
      </w:r>
      <w:r w:rsidR="00823FEF" w:rsidRPr="002A255C">
        <w:rPr>
          <w:rFonts w:ascii="Courier New" w:hAnsi="Courier New" w:cs="Courier New"/>
        </w:rPr>
        <w:t>f</w:t>
      </w:r>
      <w:r w:rsidR="00823FEF">
        <w:rPr>
          <w:rFonts w:ascii="Courier New" w:hAnsi="Courier New" w:cs="Courier New"/>
        </w:rPr>
        <w:t>lt</w:t>
      </w:r>
      <w:proofErr w:type="spellEnd"/>
      <w:r w:rsidR="00823FEF">
        <w:t xml:space="preserve"> </w:t>
      </w:r>
      <w:r w:rsidR="002A255C">
        <w:t xml:space="preserve">or </w:t>
      </w:r>
      <w:r w:rsidR="00823FEF">
        <w:t>*</w:t>
      </w:r>
      <w:proofErr w:type="spellStart"/>
      <w:r w:rsidR="00823FEF">
        <w:t>x_</w:t>
      </w:r>
      <w:r w:rsidR="002A255C" w:rsidRPr="002A255C">
        <w:rPr>
          <w:rFonts w:ascii="Courier New" w:hAnsi="Courier New" w:cs="Courier New"/>
        </w:rPr>
        <w:t>f</w:t>
      </w:r>
      <w:r w:rsidR="00823FEF">
        <w:rPr>
          <w:rFonts w:ascii="Courier New" w:hAnsi="Courier New" w:cs="Courier New"/>
        </w:rPr>
        <w:t>lc</w:t>
      </w:r>
      <w:proofErr w:type="spellEnd"/>
      <w:r w:rsidR="002A255C">
        <w:t xml:space="preserve">) that has been pixel-corrected for serial-CTE.  </w:t>
      </w:r>
      <w:r w:rsidR="006E16FC">
        <w:t xml:space="preserve">As pointed out in </w:t>
      </w:r>
      <w:r>
        <w:t>(</w:t>
      </w:r>
      <w:r w:rsidR="006E16FC">
        <w:t xml:space="preserve">1), </w:t>
      </w:r>
      <w:r w:rsidR="002A255C">
        <w:t xml:space="preserve"> the serial-CTE correction </w:t>
      </w:r>
      <w:r w:rsidR="00541D73">
        <w:t xml:space="preserve">ideally </w:t>
      </w:r>
      <w:r w:rsidR="002A255C">
        <w:t>should be performed before the parallel-CTE correction</w:t>
      </w:r>
      <w:r w:rsidR="00C40E38">
        <w:t>,</w:t>
      </w:r>
      <w:r w:rsidR="006E16FC">
        <w:t xml:space="preserve"> but </w:t>
      </w:r>
      <w:r w:rsidR="00C40E38">
        <w:t xml:space="preserve">since the serial-CTE correction is small it is not critical and one can run the x-CTE correction on the y-CTE corrected </w:t>
      </w:r>
      <w:r w:rsidR="00C40E38" w:rsidRPr="00C40E38">
        <w:rPr>
          <w:rFonts w:ascii="Courier New" w:hAnsi="Courier New" w:cs="Courier New"/>
        </w:rPr>
        <w:t>_flc</w:t>
      </w:r>
      <w:r w:rsidR="00C40E38">
        <w:t xml:space="preserve"> images</w:t>
      </w:r>
      <w:r w:rsidR="002A255C">
        <w:t xml:space="preserve">.  </w:t>
      </w:r>
      <w:r w:rsidR="00541D73">
        <w:t xml:space="preserve">The user </w:t>
      </w:r>
      <w:r w:rsidR="002A255C">
        <w:t xml:space="preserve">can then drizzle or run photometry routines (such as </w:t>
      </w:r>
      <w:r w:rsidR="002A255C" w:rsidRPr="002A255C">
        <w:rPr>
          <w:rFonts w:ascii="Courier New" w:hAnsi="Courier New" w:cs="Courier New"/>
        </w:rPr>
        <w:t>hst1pass</w:t>
      </w:r>
      <w:r w:rsidR="002A255C">
        <w:t>) on the resulting image.</w:t>
      </w:r>
    </w:p>
    <w:p w14:paraId="247C4C78" w14:textId="3737249F" w:rsidR="002A255C" w:rsidRDefault="00A265A5" w:rsidP="00684139">
      <w:pPr>
        <w:pStyle w:val="BodyNoIndent"/>
      </w:pPr>
      <w:r>
        <w:t>(</w:t>
      </w:r>
      <w:r w:rsidR="006E16FC">
        <w:t>3) The</w:t>
      </w:r>
      <w:r w:rsidR="002A255C">
        <w:t xml:space="preserve"> </w:t>
      </w:r>
      <w:r w:rsidR="00541D73" w:rsidRPr="002A255C">
        <w:rPr>
          <w:rFonts w:ascii="Courier New" w:hAnsi="Courier New" w:cs="Courier New"/>
        </w:rPr>
        <w:t>hst1pass</w:t>
      </w:r>
      <w:r w:rsidR="00541D73">
        <w:t xml:space="preserve"> </w:t>
      </w:r>
      <w:r w:rsidR="006E16FC">
        <w:t xml:space="preserve">software </w:t>
      </w:r>
      <w:r w:rsidR="009B3C89">
        <w:t>(Anderson, 2022</w:t>
      </w:r>
      <w:r w:rsidR="006E16FC">
        <w:t>)</w:t>
      </w:r>
      <w:r w:rsidR="00541D73">
        <w:t xml:space="preserve">, version </w:t>
      </w:r>
      <w:r w:rsidR="00DB28C6">
        <w:rPr>
          <w:color w:val="FF0000"/>
        </w:rPr>
        <w:t>2024.05.29_v1g</w:t>
      </w:r>
      <w:r w:rsidR="00541D73">
        <w:t xml:space="preserve">, </w:t>
      </w:r>
      <w:r w:rsidR="001E44A4">
        <w:t xml:space="preserve">now </w:t>
      </w:r>
      <w:r w:rsidR="002A255C">
        <w:t xml:space="preserve">has the ability to run the pixel-based </w:t>
      </w:r>
      <w:r w:rsidR="00B57FB9">
        <w:t xml:space="preserve">serial-CTE </w:t>
      </w:r>
      <w:r w:rsidR="002A255C">
        <w:t xml:space="preserve">correction internally before it </w:t>
      </w:r>
      <w:r w:rsidR="009B3C89">
        <w:t xml:space="preserve">performs </w:t>
      </w:r>
      <w:r w:rsidR="002A255C">
        <w:t>its PSF fitting</w:t>
      </w:r>
      <w:r w:rsidR="00CD2DF6">
        <w:t xml:space="preserve"> for photometry and astrometry.</w:t>
      </w:r>
      <w:r w:rsidR="001E44A4">
        <w:t xml:space="preserve">  </w:t>
      </w:r>
      <w:r w:rsidR="006E16FC">
        <w:t>The</w:t>
      </w:r>
      <w:r w:rsidR="00823FEF">
        <w:t xml:space="preserve"> command-line instructions for</w:t>
      </w:r>
      <w:r w:rsidR="00541D73">
        <w:t xml:space="preserve"> </w:t>
      </w:r>
      <w:r w:rsidR="00541D73" w:rsidRPr="002A255C">
        <w:rPr>
          <w:rFonts w:ascii="Courier New" w:hAnsi="Courier New" w:cs="Courier New"/>
        </w:rPr>
        <w:t>hst1pass</w:t>
      </w:r>
      <w:r w:rsidR="006E16FC">
        <w:t xml:space="preserve"> </w:t>
      </w:r>
      <w:r w:rsidR="00541D73">
        <w:t>outline</w:t>
      </w:r>
      <w:r w:rsidR="006E16FC">
        <w:t xml:space="preserve"> the usage</w:t>
      </w:r>
      <w:r w:rsidR="00DB28C6">
        <w:t>.  F</w:t>
      </w:r>
      <w:r w:rsidR="009B3C89">
        <w:t xml:space="preserve">or more details, please see </w:t>
      </w:r>
      <w:r w:rsidR="006E16FC">
        <w:t>the report referenced above.</w:t>
      </w:r>
      <w:r w:rsidR="00B57FB9">
        <w:t xml:space="preserve"> </w:t>
      </w:r>
    </w:p>
    <w:p w14:paraId="1BF4B48A" w14:textId="77777777" w:rsidR="00E77FA2" w:rsidRDefault="00E77FA2" w:rsidP="00684139">
      <w:pPr>
        <w:pStyle w:val="BodyNoIndent"/>
      </w:pPr>
    </w:p>
    <w:p w14:paraId="651E1D6D" w14:textId="38F53DF0" w:rsidR="00591F44" w:rsidRDefault="00FC14E6" w:rsidP="001749A0">
      <w:pPr>
        <w:pStyle w:val="HeadSubSect"/>
      </w:pPr>
      <w:r>
        <w:t xml:space="preserve"> </w:t>
      </w:r>
      <w:r w:rsidR="00591F44">
        <w:t>Acknowledgements</w:t>
      </w:r>
    </w:p>
    <w:p w14:paraId="77935020" w14:textId="5611586D" w:rsidR="00591F44" w:rsidRDefault="00C40E38" w:rsidP="001A73DD">
      <w:pPr>
        <w:pStyle w:val="BodyNoIndent"/>
      </w:pPr>
      <w:r>
        <w:t xml:space="preserve">I thank Sylvia Baggett for noticing the strange event in the </w:t>
      </w:r>
      <w:r w:rsidRPr="00C40E38">
        <w:rPr>
          <w:rFonts w:ascii="Courier New" w:hAnsi="Courier New" w:cs="Courier New"/>
        </w:rPr>
        <w:t>if5ke4b3q</w:t>
      </w:r>
      <w:r>
        <w:t xml:space="preserve"> bias image</w:t>
      </w:r>
      <w:r w:rsidR="00320C5E">
        <w:t xml:space="preserve"> through Quicklook and encouraging me to start this investigation.  She also provided invaluable editorial feedback on early versions of this document.</w:t>
      </w:r>
    </w:p>
    <w:p w14:paraId="21EDA3B3" w14:textId="77777777" w:rsidR="000677A9" w:rsidRPr="0084368F" w:rsidRDefault="000677A9" w:rsidP="00591F44">
      <w:pPr>
        <w:pStyle w:val="HeadSect"/>
      </w:pPr>
      <w:r w:rsidRPr="0084368F">
        <w:t>References</w:t>
      </w:r>
    </w:p>
    <w:p w14:paraId="61482E0F" w14:textId="284F9A56" w:rsidR="000677A9" w:rsidRPr="0084368F" w:rsidRDefault="00F54EDD" w:rsidP="00B56000">
      <w:pPr>
        <w:pStyle w:val="References"/>
        <w:spacing w:before="0" w:after="120"/>
        <w:rPr>
          <w:i/>
          <w:noProof w:val="0"/>
        </w:rPr>
      </w:pPr>
      <w:r>
        <w:rPr>
          <w:noProof w:val="0"/>
        </w:rPr>
        <w:t>Anderson, Jay</w:t>
      </w:r>
      <w:r w:rsidR="00B56000">
        <w:rPr>
          <w:noProof w:val="0"/>
        </w:rPr>
        <w:t xml:space="preserve">. </w:t>
      </w:r>
      <w:r>
        <w:rPr>
          <w:noProof w:val="0"/>
        </w:rPr>
        <w:t xml:space="preserve"> </w:t>
      </w:r>
      <w:r w:rsidR="00244660">
        <w:rPr>
          <w:noProof w:val="0"/>
        </w:rPr>
        <w:t xml:space="preserve">2014 </w:t>
      </w:r>
      <w:r>
        <w:rPr>
          <w:noProof w:val="0"/>
        </w:rPr>
        <w:t xml:space="preserve">ISR/WFC3 2014-02: </w:t>
      </w:r>
      <w:r w:rsidR="000616C7">
        <w:rPr>
          <w:noProof w:val="0"/>
        </w:rPr>
        <w:t xml:space="preserve"> </w:t>
      </w:r>
      <w:r w:rsidR="000677A9">
        <w:rPr>
          <w:noProof w:val="0"/>
        </w:rPr>
        <w:t xml:space="preserve"> </w:t>
      </w:r>
      <w:r w:rsidR="00163FAE">
        <w:rPr>
          <w:i/>
          <w:noProof w:val="0"/>
        </w:rPr>
        <w:t xml:space="preserve">The </w:t>
      </w:r>
      <w:r>
        <w:rPr>
          <w:i/>
          <w:noProof w:val="0"/>
        </w:rPr>
        <w:t>Impact of x-CTE in the WFC3/UVIS Detector on Astronomy</w:t>
      </w:r>
    </w:p>
    <w:p w14:paraId="2ADC5FDE" w14:textId="0E2F395E" w:rsidR="00C04F93" w:rsidRDefault="00C04F93" w:rsidP="00B56000">
      <w:pPr>
        <w:pStyle w:val="References"/>
        <w:spacing w:before="0" w:after="120"/>
        <w:rPr>
          <w:i/>
          <w:iCs/>
        </w:rPr>
      </w:pPr>
      <w:r w:rsidRPr="00C04F93">
        <w:lastRenderedPageBreak/>
        <w:t xml:space="preserve">Anderson, Jay. 2020 ISR/WFC3 2020-08: </w:t>
      </w:r>
      <w:r w:rsidRPr="00A265A5">
        <w:rPr>
          <w:i/>
          <w:iCs/>
        </w:rPr>
        <w:t>Strategies for Mitigation of CTE Losses in WFC3/UVIS Images</w:t>
      </w:r>
    </w:p>
    <w:p w14:paraId="05EB6FCA" w14:textId="267A6ABA" w:rsidR="006E16FC" w:rsidRPr="00C04F93" w:rsidRDefault="006E16FC" w:rsidP="00B56000">
      <w:pPr>
        <w:pStyle w:val="References"/>
        <w:spacing w:before="0" w:after="120"/>
      </w:pPr>
      <w:r>
        <w:t xml:space="preserve">Anderson, Jay. 2022 ISR/WFC3 2022-05: </w:t>
      </w:r>
      <w:r w:rsidRPr="00A265A5">
        <w:rPr>
          <w:i/>
          <w:iCs/>
        </w:rPr>
        <w:t>One-Pass HST Photometry with hst1pass</w:t>
      </w:r>
    </w:p>
    <w:p w14:paraId="56176D75" w14:textId="66642495" w:rsidR="00244660" w:rsidRDefault="00244660" w:rsidP="00B56000">
      <w:pPr>
        <w:pStyle w:val="References"/>
        <w:spacing w:before="0" w:after="120"/>
      </w:pPr>
      <w:r>
        <w:t xml:space="preserve">Anderson, Jay &amp; Baggett, Sylvia.  2014a ISR/WFC3 2014-19:  </w:t>
      </w:r>
      <w:r>
        <w:rPr>
          <w:i/>
          <w:iCs/>
        </w:rPr>
        <w:t>Sink Pixels and CTE in the WFC3/UVIS Detector</w:t>
      </w:r>
    </w:p>
    <w:p w14:paraId="6ADF7CDD" w14:textId="7E5DA369" w:rsidR="007909C3" w:rsidRDefault="00B56000" w:rsidP="00B56000">
      <w:pPr>
        <w:pStyle w:val="References"/>
        <w:spacing w:before="0" w:after="120"/>
        <w:rPr>
          <w:i/>
          <w:iCs/>
        </w:rPr>
      </w:pPr>
      <w:r>
        <w:t xml:space="preserve">Anderson, Jay &amp; Baggett, Sylvia.  </w:t>
      </w:r>
      <w:r w:rsidR="00244660">
        <w:t xml:space="preserve">2014b </w:t>
      </w:r>
      <w:r>
        <w:t xml:space="preserve">ISR/WFC3 2014-22:  </w:t>
      </w:r>
      <w:r w:rsidRPr="00B56000">
        <w:rPr>
          <w:i/>
          <w:iCs/>
        </w:rPr>
        <w:t>Flagging the Sink Pixels in WFC3/UVIS</w:t>
      </w:r>
    </w:p>
    <w:p w14:paraId="5E6BBC5B" w14:textId="01550EC3" w:rsidR="00C23629" w:rsidRDefault="00C23629" w:rsidP="00B56000">
      <w:pPr>
        <w:pStyle w:val="References"/>
        <w:spacing w:before="0" w:after="120"/>
        <w:rPr>
          <w:i/>
          <w:iCs/>
        </w:rPr>
      </w:pPr>
      <w:r>
        <w:t xml:space="preserve">Anderson, Jay &amp; Bedin, L. R.  PASP 122 1035.  </w:t>
      </w:r>
      <w:r w:rsidRPr="00C23629">
        <w:rPr>
          <w:i/>
          <w:iCs/>
        </w:rPr>
        <w:t>An Empirical Pixel-Based Correction for Imperfect CTE I:  HST’s Advanced Camera for Surveys</w:t>
      </w:r>
    </w:p>
    <w:p w14:paraId="53A57E22" w14:textId="77777777" w:rsidR="00BD040F" w:rsidRDefault="00BD040F" w:rsidP="00BD040F">
      <w:pPr>
        <w:pStyle w:val="References"/>
        <w:spacing w:before="0" w:after="120"/>
        <w:rPr>
          <w:noProof w:val="0"/>
        </w:rPr>
      </w:pPr>
      <w:r>
        <w:rPr>
          <w:noProof w:val="0"/>
        </w:rPr>
        <w:t xml:space="preserve">Anderson, Jay, Baggett, Sylvia, and Kuhn, Ben.  ISR/WFC 2021-09:  </w:t>
      </w:r>
      <w:r w:rsidRPr="00F91EC6">
        <w:rPr>
          <w:i/>
          <w:iCs/>
          <w:noProof w:val="0"/>
        </w:rPr>
        <w:t>Updating the WFC3/UVIS CTE Model and Mitigation Strategies</w:t>
      </w:r>
    </w:p>
    <w:p w14:paraId="3E348DB8" w14:textId="5BC586D0" w:rsidR="00325FB7" w:rsidRPr="00325FB7" w:rsidRDefault="00325FB7" w:rsidP="00B56000">
      <w:pPr>
        <w:pStyle w:val="References"/>
        <w:spacing w:before="0" w:after="120"/>
      </w:pPr>
      <w:r>
        <w:t xml:space="preserve">Anderson, Jay.  ISR/WFC 2022-05:  </w:t>
      </w:r>
      <w:r w:rsidRPr="00325FB7">
        <w:rPr>
          <w:i/>
          <w:iCs/>
        </w:rPr>
        <w:t xml:space="preserve">One-Pass HST Photometry with </w:t>
      </w:r>
      <w:r w:rsidRPr="00325FB7">
        <w:rPr>
          <w:rFonts w:ascii="Courier New" w:hAnsi="Courier New" w:cs="Courier New"/>
          <w:i/>
          <w:iCs/>
        </w:rPr>
        <w:t>hst1pass</w:t>
      </w:r>
    </w:p>
    <w:p w14:paraId="6FADF756" w14:textId="038C5C69" w:rsidR="00B56000" w:rsidRDefault="00B56000" w:rsidP="00B56000">
      <w:pPr>
        <w:pStyle w:val="References"/>
        <w:spacing w:before="0" w:after="120"/>
        <w:rPr>
          <w:i/>
          <w:iCs/>
          <w:noProof w:val="0"/>
        </w:rPr>
      </w:pPr>
      <w:r>
        <w:rPr>
          <w:noProof w:val="0"/>
        </w:rPr>
        <w:t xml:space="preserve">Baggett, W.  ISR/WFC3 2003-08:  </w:t>
      </w:r>
      <w:r w:rsidRPr="00F54EDD">
        <w:rPr>
          <w:i/>
          <w:iCs/>
          <w:noProof w:val="0"/>
        </w:rPr>
        <w:t>WFC3 Detector Rea</w:t>
      </w:r>
      <w:r>
        <w:rPr>
          <w:i/>
          <w:iCs/>
          <w:noProof w:val="0"/>
        </w:rPr>
        <w:t>d</w:t>
      </w:r>
      <w:r w:rsidRPr="00F54EDD">
        <w:rPr>
          <w:i/>
          <w:iCs/>
          <w:noProof w:val="0"/>
        </w:rPr>
        <w:t>out Details</w:t>
      </w:r>
    </w:p>
    <w:p w14:paraId="2846B55D" w14:textId="0FA22732" w:rsidR="007A5EAE" w:rsidRDefault="00884ECD" w:rsidP="00FE4B36">
      <w:pPr>
        <w:pStyle w:val="References"/>
        <w:spacing w:before="0" w:after="120"/>
      </w:pPr>
      <w:r w:rsidRPr="00884ECD">
        <w:rPr>
          <w:noProof w:val="0"/>
        </w:rPr>
        <w:t>Bellini</w:t>
      </w:r>
      <w:r>
        <w:rPr>
          <w:noProof w:val="0"/>
        </w:rPr>
        <w:t xml:space="preserve">, A., Anderson, J., &amp; Bedin, L. R.  2011 PASP 123 622:  </w:t>
      </w:r>
      <w:r w:rsidRPr="00884ECD">
        <w:rPr>
          <w:i/>
          <w:iCs/>
          <w:noProof w:val="0"/>
        </w:rPr>
        <w:t>Astrometry and Photometry with HST WFC3.  II Improved Geometric-Distortion Corrections for 10 Filters of the UVIS Channel</w:t>
      </w:r>
      <w:bookmarkStart w:id="4" w:name="_Ref321402811"/>
      <w:r w:rsidR="00C5183D">
        <w:t xml:space="preserve"> </w:t>
      </w:r>
      <w:bookmarkEnd w:id="4"/>
    </w:p>
    <w:p w14:paraId="401ACC8D" w14:textId="0AA2FBA7" w:rsidR="00A24DAB" w:rsidRDefault="00A24DAB" w:rsidP="00FE4B36">
      <w:pPr>
        <w:pStyle w:val="References"/>
        <w:spacing w:before="0" w:after="120"/>
      </w:pPr>
      <w:r>
        <w:t xml:space="preserve">Marinelli, M., and Dressel, L., 2024, </w:t>
      </w:r>
      <w:r w:rsidRPr="00A265A5">
        <w:rPr>
          <w:i/>
          <w:iCs/>
        </w:rPr>
        <w:t>WFC3 Instrument Handbook for Cycle 32</w:t>
      </w:r>
    </w:p>
    <w:p w14:paraId="17117C61" w14:textId="372F40EA" w:rsidR="002A13AD" w:rsidRDefault="002A13AD" w:rsidP="00FE4B36">
      <w:pPr>
        <w:pStyle w:val="References"/>
        <w:spacing w:before="0" w:after="120"/>
        <w:rPr>
          <w:noProof w:val="0"/>
        </w:rPr>
      </w:pPr>
      <w:r>
        <w:t xml:space="preserve">Medina, J., Baggett, S. &amp; the Quicklook Team.  WFC3/ISR 2020-02:  </w:t>
      </w:r>
      <w:r>
        <w:rPr>
          <w:i/>
          <w:iCs/>
        </w:rPr>
        <w:t>The W</w:t>
      </w:r>
      <w:r w:rsidRPr="002A13AD">
        <w:rPr>
          <w:i/>
          <w:iCs/>
        </w:rPr>
        <w:t>FC3 Quickoook Anomalies Database</w:t>
      </w:r>
    </w:p>
    <w:sectPr w:rsidR="002A13AD" w:rsidSect="007E4720">
      <w:headerReference w:type="even" r:id="rId40"/>
      <w:headerReference w:type="default" r:id="rId41"/>
      <w:footerReference w:type="even" r:id="rId42"/>
      <w:footerReference w:type="default" r:id="rId43"/>
      <w:headerReference w:type="first" r:id="rId44"/>
      <w:pgSz w:w="12240" w:h="15840"/>
      <w:pgMar w:top="1440" w:right="1440" w:bottom="1440" w:left="1440"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0C3D383" w14:textId="77777777" w:rsidR="007515AD" w:rsidRDefault="007515AD">
      <w:r>
        <w:separator/>
      </w:r>
    </w:p>
  </w:endnote>
  <w:endnote w:type="continuationSeparator" w:id="0">
    <w:p w14:paraId="6F7D611B" w14:textId="77777777" w:rsidR="007515AD" w:rsidRDefault="007515AD">
      <w:r>
        <w:continuationSeparator/>
      </w:r>
    </w:p>
  </w:endnote>
  <w:endnote w:type="continuationNotice" w:id="1">
    <w:p w14:paraId="71F21FCD" w14:textId="77777777" w:rsidR="007515AD" w:rsidRDefault="007515AD"/>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Arial">
    <w:panose1 w:val="020B0604020202020204"/>
    <w:charset w:val="00"/>
    <w:family w:val="swiss"/>
    <w:pitch w:val="variable"/>
    <w:sig w:usb0="E0002EFF" w:usb1="C000785B" w:usb2="00000009" w:usb3="00000000" w:csb0="000001FF" w:csb1="00000000"/>
  </w:font>
  <w:font w:name="Times">
    <w:altName w:val="Times New Roman"/>
    <w:panose1 w:val="00000500000000020000"/>
    <w:charset w:val="00"/>
    <w:family w:val="auto"/>
    <w:pitch w:val="variable"/>
    <w:sig w:usb0="E00002FF" w:usb1="5000205A" w:usb2="00000000" w:usb3="00000000" w:csb0="0000019F" w:csb1="00000000"/>
  </w:font>
  <w:font w:name="Helvetica">
    <w:panose1 w:val="00000000000000000000"/>
    <w:charset w:val="00"/>
    <w:family w:val="auto"/>
    <w:pitch w:val="variable"/>
    <w:sig w:usb0="E00002FF" w:usb1="5000785B" w:usb2="00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Courier">
    <w:altName w:val="Courier New"/>
    <w:panose1 w:val="00000000000000000000"/>
    <w:charset w:val="00"/>
    <w:family w:val="auto"/>
    <w:pitch w:val="variable"/>
    <w:sig w:usb0="00000003" w:usb1="00000000" w:usb2="00000000" w:usb3="00000000" w:csb0="00000003" w:csb1="00000000"/>
  </w:font>
  <w:font w:name="MS Mincho">
    <w:altName w:val="ＭＳ 明朝"/>
    <w:panose1 w:val="02020609040205080304"/>
    <w:charset w:val="80"/>
    <w:family w:val="modern"/>
    <w:pitch w:val="fixed"/>
    <w:sig w:usb0="E00002FF" w:usb1="6AC7FDFB" w:usb2="08000012" w:usb3="00000000" w:csb0="0002009F" w:csb1="00000000"/>
  </w:font>
  <w:font w:name="Lucida Grande">
    <w:panose1 w:val="020B0600040502020204"/>
    <w:charset w:val="00"/>
    <w:family w:val="swiss"/>
    <w:pitch w:val="variable"/>
    <w:sig w:usb0="E1000AEF" w:usb1="5000A1FF" w:usb2="00000000" w:usb3="00000000" w:csb0="000001BF" w:csb1="00000000"/>
  </w:font>
  <w:font w:name="Verdana">
    <w:panose1 w:val="020B0604030504040204"/>
    <w:charset w:val="00"/>
    <w:family w:val="swiss"/>
    <w:pitch w:val="variable"/>
    <w:sig w:usb0="A10006FF" w:usb1="4000205B" w:usb2="00000010"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Cambria Math">
    <w:panose1 w:val="02040503050406030204"/>
    <w:charset w:val="00"/>
    <w:family w:val="roman"/>
    <w:pitch w:val="variable"/>
    <w:sig w:usb0="E00002FF" w:usb1="420024FF" w:usb2="00000000" w:usb3="00000000" w:csb0="0000019F"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D994C0A" w14:textId="77777777" w:rsidR="000B00A9" w:rsidRDefault="000B00A9">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0D070729" w14:textId="77777777" w:rsidR="000B00A9" w:rsidRDefault="000B00A9">
    <w:pPr>
      <w:pStyle w:val="Footer"/>
      <w:ind w:right="360" w:firstLine="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EB63C13" w14:textId="77777777" w:rsidR="000B00A9" w:rsidRDefault="000B00A9">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sidR="00931C48">
      <w:rPr>
        <w:rStyle w:val="PageNumber"/>
      </w:rPr>
      <w:t>1</w:t>
    </w:r>
    <w:r>
      <w:rPr>
        <w:rStyle w:val="PageNumber"/>
      </w:rPr>
      <w:fldChar w:fldCharType="end"/>
    </w:r>
  </w:p>
  <w:p w14:paraId="102B7ED2" w14:textId="77777777" w:rsidR="000B00A9" w:rsidRDefault="000B00A9">
    <w:pPr>
      <w:pStyle w:val="Footer"/>
      <w:ind w:right="360" w:firstLine="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611AEA7" w14:textId="77777777" w:rsidR="007515AD" w:rsidRDefault="007515AD">
      <w:r>
        <w:separator/>
      </w:r>
    </w:p>
  </w:footnote>
  <w:footnote w:type="continuationSeparator" w:id="0">
    <w:p w14:paraId="16C827E9" w14:textId="77777777" w:rsidR="007515AD" w:rsidRDefault="007515AD">
      <w:r>
        <w:continuationSeparator/>
      </w:r>
    </w:p>
  </w:footnote>
  <w:footnote w:type="continuationNotice" w:id="1">
    <w:p w14:paraId="516F71A5" w14:textId="77777777" w:rsidR="007515AD" w:rsidRDefault="007515AD"/>
  </w:footnote>
  <w:footnote w:id="2">
    <w:p w14:paraId="7EE44B16" w14:textId="1183B95F" w:rsidR="00CE1B76" w:rsidRDefault="00CE1B76">
      <w:pPr>
        <w:pStyle w:val="FootnoteText"/>
      </w:pPr>
      <w:r>
        <w:rPr>
          <w:rStyle w:val="FootnoteReference"/>
        </w:rPr>
        <w:footnoteRef/>
      </w:r>
      <w:r>
        <w:t xml:space="preserve"> See Medina </w:t>
      </w:r>
      <w:r w:rsidRPr="00CE1B76">
        <w:rPr>
          <w:i/>
          <w:iCs/>
        </w:rPr>
        <w:t>et al</w:t>
      </w:r>
      <w:r>
        <w:t xml:space="preserve">. (2021) for a description of </w:t>
      </w:r>
      <w:r w:rsidR="003B465E">
        <w:t xml:space="preserve">WFC3’s </w:t>
      </w:r>
      <w:r>
        <w:t>Quicklook procedure.</w:t>
      </w:r>
    </w:p>
  </w:footnote>
  <w:footnote w:id="3">
    <w:p w14:paraId="70A689DB" w14:textId="1AD30443" w:rsidR="00270AB5" w:rsidRDefault="00270AB5">
      <w:pPr>
        <w:pStyle w:val="FootnoteText"/>
      </w:pPr>
      <w:r>
        <w:rPr>
          <w:rStyle w:val="FootnoteReference"/>
        </w:rPr>
        <w:footnoteRef/>
      </w:r>
      <w:r>
        <w:t xml:space="preserve"> </w:t>
      </w:r>
      <w:r w:rsidR="00CE1B76">
        <w:t xml:space="preserve">See Medina et al. (2021).  </w:t>
      </w:r>
      <w:r>
        <w:t>The WFC3 team inspects every image that is downloaded from the telescope via the “quicklook” interface, which allows various features to be characterized and documented, such as dragon’s breath, satellite trails, internal reflections, etc.</w:t>
      </w:r>
    </w:p>
  </w:footnote>
  <w:footnote w:id="4">
    <w:p w14:paraId="62563FFC" w14:textId="77777777" w:rsidR="00DB28C6" w:rsidRDefault="00DB28C6" w:rsidP="00DB28C6">
      <w:pPr>
        <w:pStyle w:val="FootnoteText"/>
      </w:pPr>
      <w:r>
        <w:rPr>
          <w:rStyle w:val="FootnoteReference"/>
        </w:rPr>
        <w:footnoteRef/>
      </w:r>
      <w:r>
        <w:t xml:space="preserve"> Since darks can have slight fractional-pixel pedestal offsets from one another related to small bias drifts, we used a similar local background subtraction technique to that shown in </w:t>
      </w:r>
      <w:r w:rsidRPr="00CD51C1">
        <w:rPr>
          <w:b/>
          <w:bCs/>
          <w:color w:val="0070C0"/>
        </w:rPr>
        <w:t>Figure 12</w:t>
      </w:r>
      <w:r>
        <w:t xml:space="preserve"> to isolate the contribution from the trail in each pixel.</w:t>
      </w:r>
    </w:p>
  </w:footnote>
  <w:footnote w:id="5">
    <w:p w14:paraId="7BF088E8" w14:textId="386ADAAD" w:rsidR="004155A2" w:rsidRDefault="004155A2">
      <w:pPr>
        <w:pStyle w:val="FootnoteText"/>
      </w:pPr>
      <w:r>
        <w:rPr>
          <w:rStyle w:val="FootnoteReference"/>
        </w:rPr>
        <w:footnoteRef/>
      </w:r>
      <w:r>
        <w:t xml:space="preserve"> 2103 = 25 physical horizontal pre-scan, 2048 image pixels, and 30 virtual horizontal overscan.</w:t>
      </w:r>
    </w:p>
  </w:footnote>
  <w:footnote w:id="6">
    <w:p w14:paraId="2AC285C8" w14:textId="015BD8A8" w:rsidR="00FF7CBC" w:rsidRDefault="00FF7CBC">
      <w:pPr>
        <w:pStyle w:val="FootnoteText"/>
      </w:pPr>
      <w:r>
        <w:rPr>
          <w:rStyle w:val="FootnoteReference"/>
        </w:rPr>
        <w:footnoteRef/>
      </w:r>
      <w:r>
        <w:t xml:space="preserve"> </w:t>
      </w:r>
      <m:oMath>
        <m:nary>
          <m:naryPr>
            <m:chr m:val="∑"/>
            <m:limLoc m:val="undOvr"/>
            <m:ctrlPr>
              <w:rPr>
                <w:rFonts w:ascii="Cambria Math" w:hAnsi="Cambria Math"/>
                <w:i/>
              </w:rPr>
            </m:ctrlPr>
          </m:naryPr>
          <m:sub>
            <m:r>
              <w:rPr>
                <w:rFonts w:ascii="Cambria Math" w:hAnsi="Cambria Math"/>
              </w:rPr>
              <m:t>t</m:t>
            </m:r>
          </m:sub>
          <m:sup>
            <m:r>
              <w:rPr>
                <w:rFonts w:ascii="Cambria Math" w:hAnsi="Cambria Math"/>
              </w:rPr>
              <m:t>2103</m:t>
            </m:r>
          </m:sup>
          <m:e>
            <m:sSub>
              <m:sSubPr>
                <m:ctrlPr>
                  <w:rPr>
                    <w:rFonts w:ascii="Cambria Math" w:hAnsi="Cambria Math"/>
                    <w:i/>
                  </w:rPr>
                </m:ctrlPr>
              </m:sSubPr>
              <m:e>
                <m:r>
                  <w:rPr>
                    <w:rFonts w:ascii="Cambria Math" w:hAnsi="Cambria Math"/>
                  </w:rPr>
                  <m:t>r</m:t>
                </m:r>
              </m:e>
              <m:sub>
                <m:r>
                  <w:rPr>
                    <w:rFonts w:ascii="Cambria Math" w:hAnsi="Cambria Math"/>
                  </w:rPr>
                  <m:t>t</m:t>
                </m:r>
              </m:sub>
            </m:sSub>
          </m:e>
        </m:nary>
      </m:oMath>
      <w:r>
        <w:t xml:space="preserve"> is released.</w:t>
      </w:r>
    </w:p>
  </w:footnote>
  <w:footnote w:id="7">
    <w:p w14:paraId="36DE30D9" w14:textId="029260FA" w:rsidR="00331BCC" w:rsidRDefault="00331BCC">
      <w:pPr>
        <w:pStyle w:val="FootnoteText"/>
      </w:pPr>
      <w:r>
        <w:rPr>
          <w:rStyle w:val="FootnoteReference"/>
        </w:rPr>
        <w:footnoteRef/>
      </w:r>
      <w:r>
        <w:t xml:space="preserve"> </w:t>
      </w:r>
      <w:r w:rsidRPr="00331BCC">
        <w:rPr>
          <w:b/>
          <w:bCs/>
          <w:color w:val="0070C0"/>
        </w:rPr>
        <w:t>https://www.stsci.edu/hst/instrumentation/wfc3/software-tools/cte-tools</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009392B" w14:textId="034D84B9" w:rsidR="000B00A9" w:rsidRDefault="007515AD">
    <w:pPr>
      <w:pStyle w:val="Header"/>
    </w:pPr>
    <w:r>
      <w:pict w14:anchorId="4BF725F7">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2" o:spid="_x0000_s1026" type="#_x0000_t136" alt="" style="position:absolute;margin-left:0;margin-top:0;width:565.55pt;height:94.25pt;rotation:315;z-index:-251655168;mso-wrap-edited:f;mso-width-percent:0;mso-height-percent:0;mso-position-horizontal:center;mso-position-horizontal-relative:margin;mso-position-vertical:center;mso-position-vertical-relative:margin;mso-width-percent:0;mso-height-percent:0" o:allowincell="f" fillcolor="silver" stroked="f">
          <v:textpath style="font-family:&quot;Times New Roman&quot;;font-size:1pt" string="DRAFT FINAL"/>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ED5DD2A" w14:textId="73F146E0" w:rsidR="000B00A9" w:rsidRDefault="001363D7" w:rsidP="001749A0">
    <w:pPr>
      <w:pStyle w:val="Header"/>
      <w:jc w:val="right"/>
    </w:pPr>
    <w:r>
      <w:t>Remove when published.  Version.1</w:t>
    </w:r>
    <w:r w:rsidR="000B00A9">
      <w:t xml:space="preserve"> </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6554D63" w14:textId="3C2C4E1B" w:rsidR="000B00A9" w:rsidRDefault="007515AD">
    <w:pPr>
      <w:pStyle w:val="Header"/>
    </w:pPr>
    <w:r>
      <w:pict w14:anchorId="22D22F56">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 o:spid="_x0000_s1025" type="#_x0000_t136" alt="" style="position:absolute;margin-left:0;margin-top:0;width:565.55pt;height:94.25pt;rotation:315;z-index:-251653120;mso-wrap-edited:f;mso-width-percent:0;mso-height-percent:0;mso-position-horizontal:center;mso-position-horizontal-relative:margin;mso-position-vertical:center;mso-position-vertical-relative:margin;mso-width-percent:0;mso-height-percent:0" o:allowincell="f" fillcolor="silver" stroked="f">
          <v:textpath style="font-family:&quot;Times New Roman&quot;;font-size:1pt" string="DRAFT FINAL"/>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1D"/>
    <w:multiLevelType w:val="multilevel"/>
    <w:tmpl w:val="08D08B2A"/>
    <w:lvl w:ilvl="0">
      <w:start w:val="1"/>
      <w:numFmt w:val="bullet"/>
      <w:pStyle w:val="NoteLevel1"/>
      <w:lvlText w:val=""/>
      <w:lvlJc w:val="left"/>
      <w:pPr>
        <w:tabs>
          <w:tab w:val="num" w:pos="0"/>
        </w:tabs>
        <w:ind w:left="0" w:firstLine="0"/>
      </w:pPr>
      <w:rPr>
        <w:rFonts w:ascii="Symbol" w:hAnsi="Symbol" w:hint="default"/>
      </w:rPr>
    </w:lvl>
    <w:lvl w:ilvl="1">
      <w:start w:val="1"/>
      <w:numFmt w:val="bullet"/>
      <w:pStyle w:val="NoteLevel1"/>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15:restartNumberingAfterBreak="0">
    <w:nsid w:val="FFFFFF89"/>
    <w:multiLevelType w:val="singleLevel"/>
    <w:tmpl w:val="329289E0"/>
    <w:lvl w:ilvl="0">
      <w:start w:val="1"/>
      <w:numFmt w:val="bullet"/>
      <w:pStyle w:val="ListBullet"/>
      <w:lvlText w:val=""/>
      <w:lvlJc w:val="left"/>
      <w:pPr>
        <w:tabs>
          <w:tab w:val="num" w:pos="360"/>
        </w:tabs>
        <w:ind w:left="360" w:hanging="360"/>
      </w:pPr>
      <w:rPr>
        <w:rFonts w:ascii="Symbol" w:hAnsi="Symbol" w:hint="default"/>
      </w:rPr>
    </w:lvl>
  </w:abstractNum>
  <w:abstractNum w:abstractNumId="2" w15:restartNumberingAfterBreak="0">
    <w:nsid w:val="FFFFFFFE"/>
    <w:multiLevelType w:val="singleLevel"/>
    <w:tmpl w:val="B150CE80"/>
    <w:lvl w:ilvl="0">
      <w:numFmt w:val="decimal"/>
      <w:lvlText w:val="*"/>
      <w:lvlJc w:val="left"/>
    </w:lvl>
  </w:abstractNum>
  <w:abstractNum w:abstractNumId="3" w15:restartNumberingAfterBreak="0">
    <w:nsid w:val="00000001"/>
    <w:multiLevelType w:val="hybridMultilevel"/>
    <w:tmpl w:val="00000001"/>
    <w:lvl w:ilvl="0" w:tplc="00000001">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4" w15:restartNumberingAfterBreak="0">
    <w:nsid w:val="01720ED4"/>
    <w:multiLevelType w:val="multilevel"/>
    <w:tmpl w:val="DF80B5E8"/>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 w15:restartNumberingAfterBreak="0">
    <w:nsid w:val="02C457BC"/>
    <w:multiLevelType w:val="hybridMultilevel"/>
    <w:tmpl w:val="04D83504"/>
    <w:lvl w:ilvl="0" w:tplc="27FA1CDC">
      <w:start w:val="1"/>
      <w:numFmt w:val="upperLetter"/>
      <w:lvlText w:val="%1)"/>
      <w:lvlJc w:val="left"/>
      <w:pPr>
        <w:tabs>
          <w:tab w:val="num" w:pos="720"/>
        </w:tabs>
        <w:ind w:left="720" w:hanging="360"/>
      </w:pPr>
    </w:lvl>
    <w:lvl w:ilvl="1" w:tplc="6CA80976" w:tentative="1">
      <w:start w:val="1"/>
      <w:numFmt w:val="upperLetter"/>
      <w:lvlText w:val="%2)"/>
      <w:lvlJc w:val="left"/>
      <w:pPr>
        <w:tabs>
          <w:tab w:val="num" w:pos="1440"/>
        </w:tabs>
        <w:ind w:left="1440" w:hanging="360"/>
      </w:pPr>
    </w:lvl>
    <w:lvl w:ilvl="2" w:tplc="3B021CA8" w:tentative="1">
      <w:start w:val="1"/>
      <w:numFmt w:val="upperLetter"/>
      <w:lvlText w:val="%3)"/>
      <w:lvlJc w:val="left"/>
      <w:pPr>
        <w:tabs>
          <w:tab w:val="num" w:pos="2160"/>
        </w:tabs>
        <w:ind w:left="2160" w:hanging="360"/>
      </w:pPr>
    </w:lvl>
    <w:lvl w:ilvl="3" w:tplc="B5C48CF4" w:tentative="1">
      <w:start w:val="1"/>
      <w:numFmt w:val="upperLetter"/>
      <w:lvlText w:val="%4)"/>
      <w:lvlJc w:val="left"/>
      <w:pPr>
        <w:tabs>
          <w:tab w:val="num" w:pos="2880"/>
        </w:tabs>
        <w:ind w:left="2880" w:hanging="360"/>
      </w:pPr>
    </w:lvl>
    <w:lvl w:ilvl="4" w:tplc="094872D2" w:tentative="1">
      <w:start w:val="1"/>
      <w:numFmt w:val="upperLetter"/>
      <w:lvlText w:val="%5)"/>
      <w:lvlJc w:val="left"/>
      <w:pPr>
        <w:tabs>
          <w:tab w:val="num" w:pos="3600"/>
        </w:tabs>
        <w:ind w:left="3600" w:hanging="360"/>
      </w:pPr>
    </w:lvl>
    <w:lvl w:ilvl="5" w:tplc="4A34252A" w:tentative="1">
      <w:start w:val="1"/>
      <w:numFmt w:val="upperLetter"/>
      <w:lvlText w:val="%6)"/>
      <w:lvlJc w:val="left"/>
      <w:pPr>
        <w:tabs>
          <w:tab w:val="num" w:pos="4320"/>
        </w:tabs>
        <w:ind w:left="4320" w:hanging="360"/>
      </w:pPr>
    </w:lvl>
    <w:lvl w:ilvl="6" w:tplc="2662D166" w:tentative="1">
      <w:start w:val="1"/>
      <w:numFmt w:val="upperLetter"/>
      <w:lvlText w:val="%7)"/>
      <w:lvlJc w:val="left"/>
      <w:pPr>
        <w:tabs>
          <w:tab w:val="num" w:pos="5040"/>
        </w:tabs>
        <w:ind w:left="5040" w:hanging="360"/>
      </w:pPr>
    </w:lvl>
    <w:lvl w:ilvl="7" w:tplc="F59E754A" w:tentative="1">
      <w:start w:val="1"/>
      <w:numFmt w:val="upperLetter"/>
      <w:lvlText w:val="%8)"/>
      <w:lvlJc w:val="left"/>
      <w:pPr>
        <w:tabs>
          <w:tab w:val="num" w:pos="5760"/>
        </w:tabs>
        <w:ind w:left="5760" w:hanging="360"/>
      </w:pPr>
    </w:lvl>
    <w:lvl w:ilvl="8" w:tplc="F1E46590" w:tentative="1">
      <w:start w:val="1"/>
      <w:numFmt w:val="upperLetter"/>
      <w:lvlText w:val="%9)"/>
      <w:lvlJc w:val="left"/>
      <w:pPr>
        <w:tabs>
          <w:tab w:val="num" w:pos="6480"/>
        </w:tabs>
        <w:ind w:left="6480" w:hanging="360"/>
      </w:pPr>
    </w:lvl>
  </w:abstractNum>
  <w:abstractNum w:abstractNumId="6" w15:restartNumberingAfterBreak="0">
    <w:nsid w:val="093A330C"/>
    <w:multiLevelType w:val="hybridMultilevel"/>
    <w:tmpl w:val="C1B851FA"/>
    <w:lvl w:ilvl="0" w:tplc="7BAC12A6">
      <w:start w:val="1"/>
      <w:numFmt w:val="decimal"/>
      <w:pStyle w:val="HeadSect"/>
      <w:lvlText w:val="%1."/>
      <w:lvlJc w:val="left"/>
      <w:pPr>
        <w:tabs>
          <w:tab w:val="num" w:pos="504"/>
        </w:tabs>
        <w:ind w:left="504" w:hanging="504"/>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78D34E4"/>
    <w:multiLevelType w:val="multilevel"/>
    <w:tmpl w:val="8BB4FFFA"/>
    <w:lvl w:ilvl="0">
      <w:start w:val="1"/>
      <w:numFmt w:val="decimal"/>
      <w:lvlText w:val="%1."/>
      <w:lvlJc w:val="left"/>
      <w:pPr>
        <w:tabs>
          <w:tab w:val="num" w:pos="432"/>
        </w:tabs>
        <w:ind w:left="432" w:hanging="432"/>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 w15:restartNumberingAfterBreak="0">
    <w:nsid w:val="19451ABC"/>
    <w:multiLevelType w:val="multilevel"/>
    <w:tmpl w:val="9208BC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21574097"/>
    <w:multiLevelType w:val="hybridMultilevel"/>
    <w:tmpl w:val="808ABDE6"/>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0" w15:restartNumberingAfterBreak="0">
    <w:nsid w:val="29862969"/>
    <w:multiLevelType w:val="hybridMultilevel"/>
    <w:tmpl w:val="AB9E4C3C"/>
    <w:lvl w:ilvl="0" w:tplc="161EEE96">
      <w:start w:val="1"/>
      <w:numFmt w:val="bullet"/>
      <w:lvlText w:val="•"/>
      <w:lvlJc w:val="left"/>
      <w:pPr>
        <w:tabs>
          <w:tab w:val="num" w:pos="720"/>
        </w:tabs>
        <w:ind w:left="720" w:hanging="360"/>
      </w:pPr>
      <w:rPr>
        <w:rFonts w:ascii="Arial" w:hAnsi="Arial" w:hint="default"/>
      </w:rPr>
    </w:lvl>
    <w:lvl w:ilvl="1" w:tplc="7EEEDCFA">
      <w:numFmt w:val="bullet"/>
      <w:lvlText w:val="•"/>
      <w:lvlJc w:val="left"/>
      <w:pPr>
        <w:tabs>
          <w:tab w:val="num" w:pos="1440"/>
        </w:tabs>
        <w:ind w:left="1440" w:hanging="360"/>
      </w:pPr>
      <w:rPr>
        <w:rFonts w:ascii="Arial" w:hAnsi="Arial" w:hint="default"/>
      </w:rPr>
    </w:lvl>
    <w:lvl w:ilvl="2" w:tplc="06FC541C">
      <w:numFmt w:val="bullet"/>
      <w:lvlText w:val="•"/>
      <w:lvlJc w:val="left"/>
      <w:pPr>
        <w:tabs>
          <w:tab w:val="num" w:pos="2160"/>
        </w:tabs>
        <w:ind w:left="2160" w:hanging="360"/>
      </w:pPr>
      <w:rPr>
        <w:rFonts w:ascii="Arial" w:hAnsi="Arial" w:hint="default"/>
      </w:rPr>
    </w:lvl>
    <w:lvl w:ilvl="3" w:tplc="0C3496EC" w:tentative="1">
      <w:start w:val="1"/>
      <w:numFmt w:val="bullet"/>
      <w:lvlText w:val="•"/>
      <w:lvlJc w:val="left"/>
      <w:pPr>
        <w:tabs>
          <w:tab w:val="num" w:pos="2880"/>
        </w:tabs>
        <w:ind w:left="2880" w:hanging="360"/>
      </w:pPr>
      <w:rPr>
        <w:rFonts w:ascii="Arial" w:hAnsi="Arial" w:hint="default"/>
      </w:rPr>
    </w:lvl>
    <w:lvl w:ilvl="4" w:tplc="74EE6E4E" w:tentative="1">
      <w:start w:val="1"/>
      <w:numFmt w:val="bullet"/>
      <w:lvlText w:val="•"/>
      <w:lvlJc w:val="left"/>
      <w:pPr>
        <w:tabs>
          <w:tab w:val="num" w:pos="3600"/>
        </w:tabs>
        <w:ind w:left="3600" w:hanging="360"/>
      </w:pPr>
      <w:rPr>
        <w:rFonts w:ascii="Arial" w:hAnsi="Arial" w:hint="default"/>
      </w:rPr>
    </w:lvl>
    <w:lvl w:ilvl="5" w:tplc="09485902" w:tentative="1">
      <w:start w:val="1"/>
      <w:numFmt w:val="bullet"/>
      <w:lvlText w:val="•"/>
      <w:lvlJc w:val="left"/>
      <w:pPr>
        <w:tabs>
          <w:tab w:val="num" w:pos="4320"/>
        </w:tabs>
        <w:ind w:left="4320" w:hanging="360"/>
      </w:pPr>
      <w:rPr>
        <w:rFonts w:ascii="Arial" w:hAnsi="Arial" w:hint="default"/>
      </w:rPr>
    </w:lvl>
    <w:lvl w:ilvl="6" w:tplc="045C76F8" w:tentative="1">
      <w:start w:val="1"/>
      <w:numFmt w:val="bullet"/>
      <w:lvlText w:val="•"/>
      <w:lvlJc w:val="left"/>
      <w:pPr>
        <w:tabs>
          <w:tab w:val="num" w:pos="5040"/>
        </w:tabs>
        <w:ind w:left="5040" w:hanging="360"/>
      </w:pPr>
      <w:rPr>
        <w:rFonts w:ascii="Arial" w:hAnsi="Arial" w:hint="default"/>
      </w:rPr>
    </w:lvl>
    <w:lvl w:ilvl="7" w:tplc="76BC7456" w:tentative="1">
      <w:start w:val="1"/>
      <w:numFmt w:val="bullet"/>
      <w:lvlText w:val="•"/>
      <w:lvlJc w:val="left"/>
      <w:pPr>
        <w:tabs>
          <w:tab w:val="num" w:pos="5760"/>
        </w:tabs>
        <w:ind w:left="5760" w:hanging="360"/>
      </w:pPr>
      <w:rPr>
        <w:rFonts w:ascii="Arial" w:hAnsi="Arial" w:hint="default"/>
      </w:rPr>
    </w:lvl>
    <w:lvl w:ilvl="8" w:tplc="6DC4799C" w:tentative="1">
      <w:start w:val="1"/>
      <w:numFmt w:val="bullet"/>
      <w:lvlText w:val="•"/>
      <w:lvlJc w:val="left"/>
      <w:pPr>
        <w:tabs>
          <w:tab w:val="num" w:pos="6480"/>
        </w:tabs>
        <w:ind w:left="6480" w:hanging="360"/>
      </w:pPr>
      <w:rPr>
        <w:rFonts w:ascii="Arial" w:hAnsi="Arial" w:hint="default"/>
      </w:rPr>
    </w:lvl>
  </w:abstractNum>
  <w:abstractNum w:abstractNumId="11" w15:restartNumberingAfterBreak="0">
    <w:nsid w:val="2C044DAB"/>
    <w:multiLevelType w:val="hybridMultilevel"/>
    <w:tmpl w:val="A6B02B5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2DD46582"/>
    <w:multiLevelType w:val="hybridMultilevel"/>
    <w:tmpl w:val="1D8A821E"/>
    <w:lvl w:ilvl="0" w:tplc="0409000F">
      <w:start w:val="1"/>
      <w:numFmt w:val="decimal"/>
      <w:lvlText w:val="%1."/>
      <w:lvlJc w:val="left"/>
      <w:pPr>
        <w:ind w:left="720" w:hanging="360"/>
      </w:pPr>
      <w:rPr>
        <w:rFonts w:hint="default"/>
      </w:rPr>
    </w:lvl>
    <w:lvl w:ilvl="1" w:tplc="5A6E7FBA">
      <w:start w:val="1"/>
      <w:numFmt w:val="lowerLetter"/>
      <w:lvlText w:val="%2)"/>
      <w:lvlJc w:val="left"/>
      <w:pPr>
        <w:ind w:left="1440" w:hanging="36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3DCB4B73"/>
    <w:multiLevelType w:val="singleLevel"/>
    <w:tmpl w:val="683C3998"/>
    <w:lvl w:ilvl="0">
      <w:start w:val="1"/>
      <w:numFmt w:val="decimal"/>
      <w:lvlText w:val="Figure %1:"/>
      <w:legacy w:legacy="1" w:legacySpace="0" w:legacyIndent="360"/>
      <w:lvlJc w:val="left"/>
      <w:pPr>
        <w:ind w:left="360" w:hanging="360"/>
      </w:pPr>
      <w:rPr>
        <w:rFonts w:ascii="Times" w:hAnsi="Times" w:hint="default"/>
      </w:rPr>
    </w:lvl>
  </w:abstractNum>
  <w:abstractNum w:abstractNumId="14" w15:restartNumberingAfterBreak="0">
    <w:nsid w:val="3EC67B78"/>
    <w:multiLevelType w:val="multilevel"/>
    <w:tmpl w:val="DCFAF5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41121978"/>
    <w:multiLevelType w:val="multilevel"/>
    <w:tmpl w:val="AA6A2CE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5C7D68C3"/>
    <w:multiLevelType w:val="hybridMultilevel"/>
    <w:tmpl w:val="A742FC6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64A4385A"/>
    <w:multiLevelType w:val="hybridMultilevel"/>
    <w:tmpl w:val="42700DC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73DE5B8C"/>
    <w:multiLevelType w:val="multilevel"/>
    <w:tmpl w:val="8146CA0A"/>
    <w:lvl w:ilvl="0">
      <w:start w:val="4"/>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9" w15:restartNumberingAfterBreak="0">
    <w:nsid w:val="7A0A290A"/>
    <w:multiLevelType w:val="singleLevel"/>
    <w:tmpl w:val="683C3998"/>
    <w:lvl w:ilvl="0">
      <w:start w:val="1"/>
      <w:numFmt w:val="decimal"/>
      <w:lvlText w:val="Figure %1:"/>
      <w:legacy w:legacy="1" w:legacySpace="0" w:legacyIndent="360"/>
      <w:lvlJc w:val="left"/>
      <w:pPr>
        <w:ind w:left="360" w:hanging="360"/>
      </w:pPr>
      <w:rPr>
        <w:rFonts w:ascii="Times" w:hAnsi="Times" w:hint="default"/>
      </w:rPr>
    </w:lvl>
  </w:abstractNum>
  <w:abstractNum w:abstractNumId="20" w15:restartNumberingAfterBreak="0">
    <w:nsid w:val="7C481958"/>
    <w:multiLevelType w:val="singleLevel"/>
    <w:tmpl w:val="1B02923C"/>
    <w:lvl w:ilvl="0">
      <w:start w:val="1"/>
      <w:numFmt w:val="decimal"/>
      <w:lvlText w:val="Table %1."/>
      <w:legacy w:legacy="1" w:legacySpace="0" w:legacyIndent="360"/>
      <w:lvlJc w:val="left"/>
      <w:pPr>
        <w:ind w:left="360" w:hanging="360"/>
      </w:pPr>
      <w:rPr>
        <w:rFonts w:ascii="Times" w:hAnsi="Times" w:hint="default"/>
      </w:rPr>
    </w:lvl>
  </w:abstractNum>
  <w:num w:numId="1" w16cid:durableId="1325627935">
    <w:abstractNumId w:val="2"/>
    <w:lvlOverride w:ilvl="0">
      <w:lvl w:ilvl="0">
        <w:start w:val="1"/>
        <w:numFmt w:val="bullet"/>
        <w:lvlText w:val="Abstract"/>
        <w:legacy w:legacy="1" w:legacySpace="0" w:legacyIndent="360"/>
        <w:lvlJc w:val="left"/>
        <w:pPr>
          <w:ind w:left="360" w:hanging="360"/>
        </w:pPr>
        <w:rPr>
          <w:rFonts w:ascii="Times" w:hAnsi="Times" w:hint="default"/>
        </w:rPr>
      </w:lvl>
    </w:lvlOverride>
  </w:num>
  <w:num w:numId="2" w16cid:durableId="337777649">
    <w:abstractNumId w:val="13"/>
  </w:num>
  <w:num w:numId="3" w16cid:durableId="2055736743">
    <w:abstractNumId w:val="19"/>
  </w:num>
  <w:num w:numId="4" w16cid:durableId="1146506117">
    <w:abstractNumId w:val="20"/>
  </w:num>
  <w:num w:numId="5" w16cid:durableId="127362688">
    <w:abstractNumId w:val="5"/>
  </w:num>
  <w:num w:numId="6" w16cid:durableId="500705086">
    <w:abstractNumId w:val="10"/>
  </w:num>
  <w:num w:numId="7" w16cid:durableId="143468856">
    <w:abstractNumId w:val="0"/>
  </w:num>
  <w:num w:numId="8" w16cid:durableId="1463427399">
    <w:abstractNumId w:val="16"/>
  </w:num>
  <w:num w:numId="9" w16cid:durableId="1482653052">
    <w:abstractNumId w:val="12"/>
  </w:num>
  <w:num w:numId="10" w16cid:durableId="1521241620">
    <w:abstractNumId w:val="9"/>
  </w:num>
  <w:num w:numId="11" w16cid:durableId="257103820">
    <w:abstractNumId w:val="11"/>
  </w:num>
  <w:num w:numId="12" w16cid:durableId="1776634094">
    <w:abstractNumId w:val="17"/>
  </w:num>
  <w:num w:numId="13" w16cid:durableId="798182176">
    <w:abstractNumId w:val="3"/>
  </w:num>
  <w:num w:numId="14" w16cid:durableId="495190767">
    <w:abstractNumId w:val="15"/>
  </w:num>
  <w:num w:numId="15" w16cid:durableId="62683491">
    <w:abstractNumId w:val="1"/>
  </w:num>
  <w:num w:numId="16" w16cid:durableId="211770898">
    <w:abstractNumId w:val="6"/>
  </w:num>
  <w:num w:numId="17" w16cid:durableId="416174989">
    <w:abstractNumId w:val="4"/>
  </w:num>
  <w:num w:numId="18" w16cid:durableId="1244023557">
    <w:abstractNumId w:val="7"/>
  </w:num>
  <w:num w:numId="19" w16cid:durableId="119883732">
    <w:abstractNumId w:val="14"/>
  </w:num>
  <w:num w:numId="20" w16cid:durableId="1561482135">
    <w:abstractNumId w:val="8"/>
  </w:num>
  <w:num w:numId="21" w16cid:durableId="1295940390">
    <w:abstractNumId w:val="18"/>
  </w:num>
  <w:num w:numId="22" w16cid:durableId="738986528">
    <w:abstractNumId w:val="6"/>
    <w:lvlOverride w:ilvl="0">
      <w:startOverride w:val="8"/>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202"/>
  <w:embedSystemFonts/>
  <w:activeWritingStyle w:appName="MSWord" w:lang="en-US" w:vendorID="64" w:dllVersion="6" w:nlCheck="1" w:checkStyle="0"/>
  <w:activeWritingStyle w:appName="MSWord" w:lang="es-ES" w:vendorID="64" w:dllVersion="6" w:nlCheck="1" w:checkStyle="0"/>
  <w:activeWritingStyle w:appName="MSWord" w:lang="en-US" w:vendorID="64" w:dllVersion="4096" w:nlCheck="1" w:checkStyle="0"/>
  <w:proofState w:spelling="clean" w:grammar="clean"/>
  <w:trackRevisions/>
  <w:defaultTabStop w:val="720"/>
  <w:drawingGridHorizontalSpacing w:val="120"/>
  <w:drawingGridVerticalSpacing w:val="120"/>
  <w:displayHorizontalDrawingGridEvery w:val="0"/>
  <w:displayVerticalDrawingGridEvery w:val="0"/>
  <w:doNotUseMarginsForDrawingGridOrigin/>
  <w:noPunctuationKerning/>
  <w:characterSpacingControl w:val="doNotCompress"/>
  <w:hdrShapeDefaults>
    <o:shapedefaults v:ext="edit" spidmax="2050"/>
    <o:shapelayout v:ext="edit">
      <o:idmap v:ext="edit" data="1"/>
    </o:shapelayout>
  </w:hdrShapeDefaults>
  <w:footnotePr>
    <w:footnote w:id="-1"/>
    <w:footnote w:id="0"/>
    <w:footnote w:id="1"/>
  </w:footnotePr>
  <w:endnotePr>
    <w:endnote w:id="-1"/>
    <w:endnote w:id="0"/>
    <w:endnote w:id="1"/>
  </w:endnotePr>
  <w:compat>
    <w:balanceSingleByteDoubleByteWidth/>
    <w:doNotLeaveBackslashAlone/>
    <w:ulTrailSpace/>
    <w:doNotExpandShiftReturn/>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360E9"/>
    <w:rsid w:val="00000C1E"/>
    <w:rsid w:val="000016E5"/>
    <w:rsid w:val="00002526"/>
    <w:rsid w:val="00004160"/>
    <w:rsid w:val="00004279"/>
    <w:rsid w:val="000049B0"/>
    <w:rsid w:val="0000591E"/>
    <w:rsid w:val="000111F8"/>
    <w:rsid w:val="00011A42"/>
    <w:rsid w:val="00011AF2"/>
    <w:rsid w:val="00012D16"/>
    <w:rsid w:val="000150D1"/>
    <w:rsid w:val="0001567E"/>
    <w:rsid w:val="00016C38"/>
    <w:rsid w:val="0002174D"/>
    <w:rsid w:val="0002212C"/>
    <w:rsid w:val="00022721"/>
    <w:rsid w:val="00022B7D"/>
    <w:rsid w:val="00022D19"/>
    <w:rsid w:val="0002402A"/>
    <w:rsid w:val="00024A57"/>
    <w:rsid w:val="00025815"/>
    <w:rsid w:val="00030501"/>
    <w:rsid w:val="00031A63"/>
    <w:rsid w:val="0003212F"/>
    <w:rsid w:val="0003218C"/>
    <w:rsid w:val="00033811"/>
    <w:rsid w:val="00033920"/>
    <w:rsid w:val="0003658A"/>
    <w:rsid w:val="000370AB"/>
    <w:rsid w:val="00037345"/>
    <w:rsid w:val="00037B53"/>
    <w:rsid w:val="00037FD4"/>
    <w:rsid w:val="000409E6"/>
    <w:rsid w:val="000436AC"/>
    <w:rsid w:val="000437D6"/>
    <w:rsid w:val="00043AC1"/>
    <w:rsid w:val="00051AC5"/>
    <w:rsid w:val="000522DB"/>
    <w:rsid w:val="00052436"/>
    <w:rsid w:val="00053825"/>
    <w:rsid w:val="0005785E"/>
    <w:rsid w:val="00057FD6"/>
    <w:rsid w:val="0006021A"/>
    <w:rsid w:val="00060319"/>
    <w:rsid w:val="00060D61"/>
    <w:rsid w:val="00060E6B"/>
    <w:rsid w:val="000616C7"/>
    <w:rsid w:val="00063C1B"/>
    <w:rsid w:val="00063F1A"/>
    <w:rsid w:val="000641FA"/>
    <w:rsid w:val="000643E7"/>
    <w:rsid w:val="000677A9"/>
    <w:rsid w:val="00072E2E"/>
    <w:rsid w:val="0007372F"/>
    <w:rsid w:val="00073DF1"/>
    <w:rsid w:val="00074E9E"/>
    <w:rsid w:val="00077176"/>
    <w:rsid w:val="0007756D"/>
    <w:rsid w:val="00084835"/>
    <w:rsid w:val="0008542A"/>
    <w:rsid w:val="00085990"/>
    <w:rsid w:val="00086A12"/>
    <w:rsid w:val="00086B7B"/>
    <w:rsid w:val="0009142F"/>
    <w:rsid w:val="000921F4"/>
    <w:rsid w:val="0009331D"/>
    <w:rsid w:val="00094C3F"/>
    <w:rsid w:val="00095700"/>
    <w:rsid w:val="000A0150"/>
    <w:rsid w:val="000A0D7F"/>
    <w:rsid w:val="000A183C"/>
    <w:rsid w:val="000A397F"/>
    <w:rsid w:val="000A4A25"/>
    <w:rsid w:val="000A5B39"/>
    <w:rsid w:val="000A5CAF"/>
    <w:rsid w:val="000A5EE2"/>
    <w:rsid w:val="000A6E55"/>
    <w:rsid w:val="000A7C2D"/>
    <w:rsid w:val="000A7D2A"/>
    <w:rsid w:val="000A7FC3"/>
    <w:rsid w:val="000B00A9"/>
    <w:rsid w:val="000B52BB"/>
    <w:rsid w:val="000B56FC"/>
    <w:rsid w:val="000C08C4"/>
    <w:rsid w:val="000C0DC2"/>
    <w:rsid w:val="000C2674"/>
    <w:rsid w:val="000C44ED"/>
    <w:rsid w:val="000C4664"/>
    <w:rsid w:val="000C4AAE"/>
    <w:rsid w:val="000C6061"/>
    <w:rsid w:val="000C6EC8"/>
    <w:rsid w:val="000D01A9"/>
    <w:rsid w:val="000D14AE"/>
    <w:rsid w:val="000D150F"/>
    <w:rsid w:val="000D452D"/>
    <w:rsid w:val="000D6228"/>
    <w:rsid w:val="000D72FE"/>
    <w:rsid w:val="000D7F81"/>
    <w:rsid w:val="000E0011"/>
    <w:rsid w:val="000E2CDB"/>
    <w:rsid w:val="000E40DB"/>
    <w:rsid w:val="000E4983"/>
    <w:rsid w:val="000E686C"/>
    <w:rsid w:val="000F0D3B"/>
    <w:rsid w:val="000F2E5C"/>
    <w:rsid w:val="000F2EAB"/>
    <w:rsid w:val="000F3D4B"/>
    <w:rsid w:val="000F552D"/>
    <w:rsid w:val="000F55FB"/>
    <w:rsid w:val="000F6BE1"/>
    <w:rsid w:val="00100EB8"/>
    <w:rsid w:val="00100FBE"/>
    <w:rsid w:val="00101C3A"/>
    <w:rsid w:val="00103DE4"/>
    <w:rsid w:val="00104CD4"/>
    <w:rsid w:val="00105894"/>
    <w:rsid w:val="0010632B"/>
    <w:rsid w:val="0011089F"/>
    <w:rsid w:val="00112BC6"/>
    <w:rsid w:val="00117AA1"/>
    <w:rsid w:val="001203A7"/>
    <w:rsid w:val="00120440"/>
    <w:rsid w:val="0012179B"/>
    <w:rsid w:val="00122139"/>
    <w:rsid w:val="00122277"/>
    <w:rsid w:val="0012339C"/>
    <w:rsid w:val="00124C4B"/>
    <w:rsid w:val="001260D0"/>
    <w:rsid w:val="00126A72"/>
    <w:rsid w:val="00126CFD"/>
    <w:rsid w:val="00127FE5"/>
    <w:rsid w:val="00130DA2"/>
    <w:rsid w:val="00131920"/>
    <w:rsid w:val="00131FD8"/>
    <w:rsid w:val="00134BF3"/>
    <w:rsid w:val="00134EAE"/>
    <w:rsid w:val="001363D7"/>
    <w:rsid w:val="001366C3"/>
    <w:rsid w:val="001368FC"/>
    <w:rsid w:val="001377C3"/>
    <w:rsid w:val="00140104"/>
    <w:rsid w:val="0014064D"/>
    <w:rsid w:val="00141D94"/>
    <w:rsid w:val="00143A26"/>
    <w:rsid w:val="00143B5A"/>
    <w:rsid w:val="00143F94"/>
    <w:rsid w:val="00144051"/>
    <w:rsid w:val="00146D72"/>
    <w:rsid w:val="001509C7"/>
    <w:rsid w:val="00152329"/>
    <w:rsid w:val="00152AAC"/>
    <w:rsid w:val="00153729"/>
    <w:rsid w:val="00153734"/>
    <w:rsid w:val="001542E8"/>
    <w:rsid w:val="001568B7"/>
    <w:rsid w:val="00161F84"/>
    <w:rsid w:val="00163FAE"/>
    <w:rsid w:val="001701E0"/>
    <w:rsid w:val="001709D3"/>
    <w:rsid w:val="00170F6C"/>
    <w:rsid w:val="001738EF"/>
    <w:rsid w:val="001749A0"/>
    <w:rsid w:val="001773D3"/>
    <w:rsid w:val="001807C7"/>
    <w:rsid w:val="001808FD"/>
    <w:rsid w:val="00180A92"/>
    <w:rsid w:val="0018125B"/>
    <w:rsid w:val="00182686"/>
    <w:rsid w:val="0018312A"/>
    <w:rsid w:val="001835D2"/>
    <w:rsid w:val="00190F07"/>
    <w:rsid w:val="0019185A"/>
    <w:rsid w:val="001922F4"/>
    <w:rsid w:val="00192649"/>
    <w:rsid w:val="001931BF"/>
    <w:rsid w:val="0019373E"/>
    <w:rsid w:val="00195CC9"/>
    <w:rsid w:val="001A0AD6"/>
    <w:rsid w:val="001A155B"/>
    <w:rsid w:val="001A2816"/>
    <w:rsid w:val="001A322C"/>
    <w:rsid w:val="001A3E41"/>
    <w:rsid w:val="001A45DB"/>
    <w:rsid w:val="001A73DD"/>
    <w:rsid w:val="001A75D9"/>
    <w:rsid w:val="001B08E2"/>
    <w:rsid w:val="001B0B1A"/>
    <w:rsid w:val="001B12DA"/>
    <w:rsid w:val="001B179C"/>
    <w:rsid w:val="001B2B32"/>
    <w:rsid w:val="001B3C5F"/>
    <w:rsid w:val="001B63EA"/>
    <w:rsid w:val="001B7FCF"/>
    <w:rsid w:val="001C1BB6"/>
    <w:rsid w:val="001C202A"/>
    <w:rsid w:val="001C28FB"/>
    <w:rsid w:val="001C2A94"/>
    <w:rsid w:val="001C377E"/>
    <w:rsid w:val="001C5A18"/>
    <w:rsid w:val="001D0B8D"/>
    <w:rsid w:val="001D2F1A"/>
    <w:rsid w:val="001D3256"/>
    <w:rsid w:val="001D3378"/>
    <w:rsid w:val="001D6B39"/>
    <w:rsid w:val="001D702E"/>
    <w:rsid w:val="001D7449"/>
    <w:rsid w:val="001D78AE"/>
    <w:rsid w:val="001D7C6A"/>
    <w:rsid w:val="001E1926"/>
    <w:rsid w:val="001E2AEF"/>
    <w:rsid w:val="001E3169"/>
    <w:rsid w:val="001E3B99"/>
    <w:rsid w:val="001E44A4"/>
    <w:rsid w:val="001E4567"/>
    <w:rsid w:val="001E4DD6"/>
    <w:rsid w:val="001E6F1B"/>
    <w:rsid w:val="001E7B02"/>
    <w:rsid w:val="001F0B99"/>
    <w:rsid w:val="001F148E"/>
    <w:rsid w:val="001F2376"/>
    <w:rsid w:val="001F44FB"/>
    <w:rsid w:val="001F6AD3"/>
    <w:rsid w:val="00200665"/>
    <w:rsid w:val="00204646"/>
    <w:rsid w:val="00204E2D"/>
    <w:rsid w:val="00205637"/>
    <w:rsid w:val="00207D89"/>
    <w:rsid w:val="00210A17"/>
    <w:rsid w:val="00211D2C"/>
    <w:rsid w:val="00214821"/>
    <w:rsid w:val="0021591E"/>
    <w:rsid w:val="00215C4B"/>
    <w:rsid w:val="00217C32"/>
    <w:rsid w:val="0022033D"/>
    <w:rsid w:val="002203C7"/>
    <w:rsid w:val="00222E13"/>
    <w:rsid w:val="00222FEB"/>
    <w:rsid w:val="0022500D"/>
    <w:rsid w:val="00225675"/>
    <w:rsid w:val="0022792F"/>
    <w:rsid w:val="002306AE"/>
    <w:rsid w:val="0023197D"/>
    <w:rsid w:val="00231EAB"/>
    <w:rsid w:val="0023254D"/>
    <w:rsid w:val="00232AD3"/>
    <w:rsid w:val="00233D64"/>
    <w:rsid w:val="002374F3"/>
    <w:rsid w:val="00240CD2"/>
    <w:rsid w:val="00242F19"/>
    <w:rsid w:val="00244660"/>
    <w:rsid w:val="00244DC9"/>
    <w:rsid w:val="00246730"/>
    <w:rsid w:val="002469EB"/>
    <w:rsid w:val="00246A1A"/>
    <w:rsid w:val="002475B0"/>
    <w:rsid w:val="00247AF4"/>
    <w:rsid w:val="0025112F"/>
    <w:rsid w:val="0025191F"/>
    <w:rsid w:val="0025205E"/>
    <w:rsid w:val="002524FE"/>
    <w:rsid w:val="002533F0"/>
    <w:rsid w:val="002537FE"/>
    <w:rsid w:val="00253DB6"/>
    <w:rsid w:val="002543E4"/>
    <w:rsid w:val="00257356"/>
    <w:rsid w:val="00261791"/>
    <w:rsid w:val="00261EAA"/>
    <w:rsid w:val="00262457"/>
    <w:rsid w:val="0026321D"/>
    <w:rsid w:val="00263DFA"/>
    <w:rsid w:val="00266020"/>
    <w:rsid w:val="00266DE4"/>
    <w:rsid w:val="002674D4"/>
    <w:rsid w:val="00270005"/>
    <w:rsid w:val="00270AB5"/>
    <w:rsid w:val="0027188A"/>
    <w:rsid w:val="00273BD6"/>
    <w:rsid w:val="00273BE5"/>
    <w:rsid w:val="00274A77"/>
    <w:rsid w:val="00277B4C"/>
    <w:rsid w:val="00277CC4"/>
    <w:rsid w:val="002803A0"/>
    <w:rsid w:val="0028102E"/>
    <w:rsid w:val="0028226E"/>
    <w:rsid w:val="00283075"/>
    <w:rsid w:val="0028323A"/>
    <w:rsid w:val="002834EA"/>
    <w:rsid w:val="00283AD3"/>
    <w:rsid w:val="00285B7B"/>
    <w:rsid w:val="00290587"/>
    <w:rsid w:val="00291894"/>
    <w:rsid w:val="00293041"/>
    <w:rsid w:val="00294D44"/>
    <w:rsid w:val="002959F9"/>
    <w:rsid w:val="002961FF"/>
    <w:rsid w:val="002A13AD"/>
    <w:rsid w:val="002A166C"/>
    <w:rsid w:val="002A1A0B"/>
    <w:rsid w:val="002A1A1B"/>
    <w:rsid w:val="002A255C"/>
    <w:rsid w:val="002A2AD5"/>
    <w:rsid w:val="002A5E6B"/>
    <w:rsid w:val="002A71F8"/>
    <w:rsid w:val="002A7C83"/>
    <w:rsid w:val="002A7F2F"/>
    <w:rsid w:val="002B16F8"/>
    <w:rsid w:val="002B2533"/>
    <w:rsid w:val="002B327F"/>
    <w:rsid w:val="002B3608"/>
    <w:rsid w:val="002B4777"/>
    <w:rsid w:val="002B4C65"/>
    <w:rsid w:val="002B7EA2"/>
    <w:rsid w:val="002C0245"/>
    <w:rsid w:val="002C0A3C"/>
    <w:rsid w:val="002C1254"/>
    <w:rsid w:val="002C2D2C"/>
    <w:rsid w:val="002C2F72"/>
    <w:rsid w:val="002C36F2"/>
    <w:rsid w:val="002C3745"/>
    <w:rsid w:val="002C4218"/>
    <w:rsid w:val="002C58A6"/>
    <w:rsid w:val="002C7161"/>
    <w:rsid w:val="002C7D4F"/>
    <w:rsid w:val="002D06C6"/>
    <w:rsid w:val="002D0A57"/>
    <w:rsid w:val="002D2ED1"/>
    <w:rsid w:val="002D3C5D"/>
    <w:rsid w:val="002D43F7"/>
    <w:rsid w:val="002D4F95"/>
    <w:rsid w:val="002D55C3"/>
    <w:rsid w:val="002D5F3F"/>
    <w:rsid w:val="002D601B"/>
    <w:rsid w:val="002D6796"/>
    <w:rsid w:val="002D6B8D"/>
    <w:rsid w:val="002D71A4"/>
    <w:rsid w:val="002D7BA9"/>
    <w:rsid w:val="002E2F6F"/>
    <w:rsid w:val="002E320B"/>
    <w:rsid w:val="002E5A03"/>
    <w:rsid w:val="002E6572"/>
    <w:rsid w:val="002E6B5F"/>
    <w:rsid w:val="002E7DFA"/>
    <w:rsid w:val="002F1DDA"/>
    <w:rsid w:val="002F2716"/>
    <w:rsid w:val="002F4706"/>
    <w:rsid w:val="002F561E"/>
    <w:rsid w:val="002F6FE6"/>
    <w:rsid w:val="002F7A04"/>
    <w:rsid w:val="0030110A"/>
    <w:rsid w:val="00303979"/>
    <w:rsid w:val="00306E96"/>
    <w:rsid w:val="00306EA0"/>
    <w:rsid w:val="00310C7C"/>
    <w:rsid w:val="00311469"/>
    <w:rsid w:val="003127E7"/>
    <w:rsid w:val="00313A53"/>
    <w:rsid w:val="0031523B"/>
    <w:rsid w:val="003154B1"/>
    <w:rsid w:val="003168BE"/>
    <w:rsid w:val="003171DE"/>
    <w:rsid w:val="00317348"/>
    <w:rsid w:val="0031763A"/>
    <w:rsid w:val="00320050"/>
    <w:rsid w:val="00320237"/>
    <w:rsid w:val="0032048F"/>
    <w:rsid w:val="00320691"/>
    <w:rsid w:val="00320C5E"/>
    <w:rsid w:val="003241E1"/>
    <w:rsid w:val="00325FB7"/>
    <w:rsid w:val="00330877"/>
    <w:rsid w:val="0033182A"/>
    <w:rsid w:val="00331BCC"/>
    <w:rsid w:val="00332E2E"/>
    <w:rsid w:val="0033370F"/>
    <w:rsid w:val="00337118"/>
    <w:rsid w:val="00337751"/>
    <w:rsid w:val="00340124"/>
    <w:rsid w:val="00341940"/>
    <w:rsid w:val="00342340"/>
    <w:rsid w:val="0034462C"/>
    <w:rsid w:val="00345A09"/>
    <w:rsid w:val="00346C1E"/>
    <w:rsid w:val="003500DD"/>
    <w:rsid w:val="003500F4"/>
    <w:rsid w:val="0035249F"/>
    <w:rsid w:val="003530DB"/>
    <w:rsid w:val="003540D0"/>
    <w:rsid w:val="003548BF"/>
    <w:rsid w:val="0035498F"/>
    <w:rsid w:val="0035499A"/>
    <w:rsid w:val="00354D3E"/>
    <w:rsid w:val="00355DE5"/>
    <w:rsid w:val="00355E9B"/>
    <w:rsid w:val="003603CD"/>
    <w:rsid w:val="00360830"/>
    <w:rsid w:val="0036117E"/>
    <w:rsid w:val="0036192A"/>
    <w:rsid w:val="0036241D"/>
    <w:rsid w:val="003634D3"/>
    <w:rsid w:val="00363675"/>
    <w:rsid w:val="00364558"/>
    <w:rsid w:val="00365690"/>
    <w:rsid w:val="00367D68"/>
    <w:rsid w:val="00371594"/>
    <w:rsid w:val="0037169C"/>
    <w:rsid w:val="00372E10"/>
    <w:rsid w:val="00373D15"/>
    <w:rsid w:val="003744E7"/>
    <w:rsid w:val="0037461E"/>
    <w:rsid w:val="00375241"/>
    <w:rsid w:val="00376AA6"/>
    <w:rsid w:val="00380360"/>
    <w:rsid w:val="00380E8F"/>
    <w:rsid w:val="00382DC0"/>
    <w:rsid w:val="00383ED0"/>
    <w:rsid w:val="003852E3"/>
    <w:rsid w:val="003865B6"/>
    <w:rsid w:val="0039063F"/>
    <w:rsid w:val="00391656"/>
    <w:rsid w:val="00392B73"/>
    <w:rsid w:val="00394CD4"/>
    <w:rsid w:val="00397A4F"/>
    <w:rsid w:val="003A0394"/>
    <w:rsid w:val="003A08CC"/>
    <w:rsid w:val="003A3222"/>
    <w:rsid w:val="003A393D"/>
    <w:rsid w:val="003A4657"/>
    <w:rsid w:val="003A5B08"/>
    <w:rsid w:val="003A7BF8"/>
    <w:rsid w:val="003B0981"/>
    <w:rsid w:val="003B16AC"/>
    <w:rsid w:val="003B2A6C"/>
    <w:rsid w:val="003B452B"/>
    <w:rsid w:val="003B465E"/>
    <w:rsid w:val="003B7129"/>
    <w:rsid w:val="003B715D"/>
    <w:rsid w:val="003C0ED0"/>
    <w:rsid w:val="003C5AE3"/>
    <w:rsid w:val="003C7110"/>
    <w:rsid w:val="003C7383"/>
    <w:rsid w:val="003D06CD"/>
    <w:rsid w:val="003D11A3"/>
    <w:rsid w:val="003D3AC2"/>
    <w:rsid w:val="003E009B"/>
    <w:rsid w:val="003E05B3"/>
    <w:rsid w:val="003E09B5"/>
    <w:rsid w:val="003E20C0"/>
    <w:rsid w:val="003E3DA6"/>
    <w:rsid w:val="003E4C91"/>
    <w:rsid w:val="003E55B8"/>
    <w:rsid w:val="003E64A3"/>
    <w:rsid w:val="003E6DD4"/>
    <w:rsid w:val="003F1042"/>
    <w:rsid w:val="003F111B"/>
    <w:rsid w:val="003F13AB"/>
    <w:rsid w:val="003F1F29"/>
    <w:rsid w:val="003F4CC0"/>
    <w:rsid w:val="003F50D4"/>
    <w:rsid w:val="003F5BF9"/>
    <w:rsid w:val="003F6E62"/>
    <w:rsid w:val="003F7EDC"/>
    <w:rsid w:val="00401ED9"/>
    <w:rsid w:val="00403554"/>
    <w:rsid w:val="0040358A"/>
    <w:rsid w:val="0040457F"/>
    <w:rsid w:val="00405D22"/>
    <w:rsid w:val="00410442"/>
    <w:rsid w:val="004115C1"/>
    <w:rsid w:val="00411AD9"/>
    <w:rsid w:val="0041258F"/>
    <w:rsid w:val="00412AEF"/>
    <w:rsid w:val="00412B05"/>
    <w:rsid w:val="004134F4"/>
    <w:rsid w:val="00413C05"/>
    <w:rsid w:val="00414A31"/>
    <w:rsid w:val="0041507E"/>
    <w:rsid w:val="004155A2"/>
    <w:rsid w:val="00416594"/>
    <w:rsid w:val="004174D4"/>
    <w:rsid w:val="00421BAA"/>
    <w:rsid w:val="004234EF"/>
    <w:rsid w:val="0042398F"/>
    <w:rsid w:val="004249CE"/>
    <w:rsid w:val="00426801"/>
    <w:rsid w:val="0042764C"/>
    <w:rsid w:val="00427BB5"/>
    <w:rsid w:val="00427EEA"/>
    <w:rsid w:val="00430854"/>
    <w:rsid w:val="00430D4A"/>
    <w:rsid w:val="00431D2C"/>
    <w:rsid w:val="0043261D"/>
    <w:rsid w:val="00432BBA"/>
    <w:rsid w:val="004332BD"/>
    <w:rsid w:val="00433908"/>
    <w:rsid w:val="00433EDA"/>
    <w:rsid w:val="004348B8"/>
    <w:rsid w:val="00435A82"/>
    <w:rsid w:val="00435A85"/>
    <w:rsid w:val="004362C9"/>
    <w:rsid w:val="00436432"/>
    <w:rsid w:val="004427BB"/>
    <w:rsid w:val="0044450A"/>
    <w:rsid w:val="00444DED"/>
    <w:rsid w:val="00445639"/>
    <w:rsid w:val="00445D7D"/>
    <w:rsid w:val="00446202"/>
    <w:rsid w:val="00446787"/>
    <w:rsid w:val="00450C00"/>
    <w:rsid w:val="00453AD3"/>
    <w:rsid w:val="00454600"/>
    <w:rsid w:val="00454B64"/>
    <w:rsid w:val="004606C8"/>
    <w:rsid w:val="00460ED2"/>
    <w:rsid w:val="0046195D"/>
    <w:rsid w:val="00463232"/>
    <w:rsid w:val="0046347E"/>
    <w:rsid w:val="00465EC1"/>
    <w:rsid w:val="00467546"/>
    <w:rsid w:val="00467CDA"/>
    <w:rsid w:val="00470ACF"/>
    <w:rsid w:val="00472940"/>
    <w:rsid w:val="004732B4"/>
    <w:rsid w:val="00473D22"/>
    <w:rsid w:val="00474402"/>
    <w:rsid w:val="00474734"/>
    <w:rsid w:val="0047514A"/>
    <w:rsid w:val="0047565B"/>
    <w:rsid w:val="00475B9D"/>
    <w:rsid w:val="004816ED"/>
    <w:rsid w:val="00483A0C"/>
    <w:rsid w:val="00484486"/>
    <w:rsid w:val="00484EEB"/>
    <w:rsid w:val="00486432"/>
    <w:rsid w:val="00486C8D"/>
    <w:rsid w:val="00487036"/>
    <w:rsid w:val="0048713C"/>
    <w:rsid w:val="0049118C"/>
    <w:rsid w:val="00491936"/>
    <w:rsid w:val="00491D99"/>
    <w:rsid w:val="004921EF"/>
    <w:rsid w:val="00492226"/>
    <w:rsid w:val="00492800"/>
    <w:rsid w:val="004930AF"/>
    <w:rsid w:val="004939CE"/>
    <w:rsid w:val="0049483A"/>
    <w:rsid w:val="00495BB9"/>
    <w:rsid w:val="004A005B"/>
    <w:rsid w:val="004A0888"/>
    <w:rsid w:val="004A147A"/>
    <w:rsid w:val="004A15BC"/>
    <w:rsid w:val="004A17EB"/>
    <w:rsid w:val="004A414B"/>
    <w:rsid w:val="004A4829"/>
    <w:rsid w:val="004A6AFF"/>
    <w:rsid w:val="004A7D20"/>
    <w:rsid w:val="004B06D6"/>
    <w:rsid w:val="004B0907"/>
    <w:rsid w:val="004B2415"/>
    <w:rsid w:val="004B32CC"/>
    <w:rsid w:val="004B3B4D"/>
    <w:rsid w:val="004B4AE9"/>
    <w:rsid w:val="004B4F78"/>
    <w:rsid w:val="004B628A"/>
    <w:rsid w:val="004B6AFC"/>
    <w:rsid w:val="004B790B"/>
    <w:rsid w:val="004C0FC1"/>
    <w:rsid w:val="004C2505"/>
    <w:rsid w:val="004C575A"/>
    <w:rsid w:val="004C5FDB"/>
    <w:rsid w:val="004C7373"/>
    <w:rsid w:val="004D2D3A"/>
    <w:rsid w:val="004D2F3A"/>
    <w:rsid w:val="004D480C"/>
    <w:rsid w:val="004D48F2"/>
    <w:rsid w:val="004D613F"/>
    <w:rsid w:val="004D6415"/>
    <w:rsid w:val="004E03AA"/>
    <w:rsid w:val="004E1536"/>
    <w:rsid w:val="004E1D5A"/>
    <w:rsid w:val="004E2F13"/>
    <w:rsid w:val="004E3A32"/>
    <w:rsid w:val="004E45F8"/>
    <w:rsid w:val="004F0948"/>
    <w:rsid w:val="004F2239"/>
    <w:rsid w:val="004F2672"/>
    <w:rsid w:val="004F2D67"/>
    <w:rsid w:val="004F3B37"/>
    <w:rsid w:val="004F50BF"/>
    <w:rsid w:val="004F6EF1"/>
    <w:rsid w:val="005005E7"/>
    <w:rsid w:val="00502E6A"/>
    <w:rsid w:val="005036C7"/>
    <w:rsid w:val="00505A24"/>
    <w:rsid w:val="005063BD"/>
    <w:rsid w:val="00510627"/>
    <w:rsid w:val="00510D9B"/>
    <w:rsid w:val="00511463"/>
    <w:rsid w:val="00511EC3"/>
    <w:rsid w:val="0051261F"/>
    <w:rsid w:val="00512936"/>
    <w:rsid w:val="00512C4A"/>
    <w:rsid w:val="005170B7"/>
    <w:rsid w:val="0051758D"/>
    <w:rsid w:val="005208C6"/>
    <w:rsid w:val="00521B88"/>
    <w:rsid w:val="00522289"/>
    <w:rsid w:val="005231A1"/>
    <w:rsid w:val="00523FA9"/>
    <w:rsid w:val="00526269"/>
    <w:rsid w:val="0052724E"/>
    <w:rsid w:val="00527DAC"/>
    <w:rsid w:val="00527FFA"/>
    <w:rsid w:val="00530569"/>
    <w:rsid w:val="005310AF"/>
    <w:rsid w:val="00531B42"/>
    <w:rsid w:val="00531FF3"/>
    <w:rsid w:val="00536B5D"/>
    <w:rsid w:val="00537F2C"/>
    <w:rsid w:val="00541D73"/>
    <w:rsid w:val="00542146"/>
    <w:rsid w:val="005431F5"/>
    <w:rsid w:val="005437ED"/>
    <w:rsid w:val="00543B5A"/>
    <w:rsid w:val="00545318"/>
    <w:rsid w:val="00545465"/>
    <w:rsid w:val="00545790"/>
    <w:rsid w:val="00547B5D"/>
    <w:rsid w:val="005505B9"/>
    <w:rsid w:val="0055095A"/>
    <w:rsid w:val="005603F7"/>
    <w:rsid w:val="00560C1E"/>
    <w:rsid w:val="00562871"/>
    <w:rsid w:val="00562915"/>
    <w:rsid w:val="005629CE"/>
    <w:rsid w:val="00562A23"/>
    <w:rsid w:val="00563F62"/>
    <w:rsid w:val="0056535D"/>
    <w:rsid w:val="0056588F"/>
    <w:rsid w:val="00565A0D"/>
    <w:rsid w:val="00566F54"/>
    <w:rsid w:val="0057061A"/>
    <w:rsid w:val="00571A70"/>
    <w:rsid w:val="00571E06"/>
    <w:rsid w:val="0057330E"/>
    <w:rsid w:val="0057331C"/>
    <w:rsid w:val="005735D2"/>
    <w:rsid w:val="00574FB4"/>
    <w:rsid w:val="00575077"/>
    <w:rsid w:val="0057523F"/>
    <w:rsid w:val="005808A6"/>
    <w:rsid w:val="00581148"/>
    <w:rsid w:val="00581A6F"/>
    <w:rsid w:val="00582C73"/>
    <w:rsid w:val="005847E0"/>
    <w:rsid w:val="00584F4B"/>
    <w:rsid w:val="00587A78"/>
    <w:rsid w:val="005900AC"/>
    <w:rsid w:val="00591B75"/>
    <w:rsid w:val="00591F44"/>
    <w:rsid w:val="00593D6E"/>
    <w:rsid w:val="00595CC2"/>
    <w:rsid w:val="0059680B"/>
    <w:rsid w:val="005A0BF8"/>
    <w:rsid w:val="005A0C83"/>
    <w:rsid w:val="005A1FD9"/>
    <w:rsid w:val="005A26FC"/>
    <w:rsid w:val="005A3E3F"/>
    <w:rsid w:val="005A4A7D"/>
    <w:rsid w:val="005A6527"/>
    <w:rsid w:val="005A7832"/>
    <w:rsid w:val="005B0B78"/>
    <w:rsid w:val="005B246C"/>
    <w:rsid w:val="005B4C4A"/>
    <w:rsid w:val="005B64F7"/>
    <w:rsid w:val="005B6B4F"/>
    <w:rsid w:val="005B74C7"/>
    <w:rsid w:val="005B7839"/>
    <w:rsid w:val="005B78A0"/>
    <w:rsid w:val="005C0549"/>
    <w:rsid w:val="005C0AE6"/>
    <w:rsid w:val="005C2F1E"/>
    <w:rsid w:val="005C5357"/>
    <w:rsid w:val="005C5F68"/>
    <w:rsid w:val="005D0483"/>
    <w:rsid w:val="005D1E97"/>
    <w:rsid w:val="005D4111"/>
    <w:rsid w:val="005D4684"/>
    <w:rsid w:val="005D58A5"/>
    <w:rsid w:val="005E009B"/>
    <w:rsid w:val="005E09EA"/>
    <w:rsid w:val="005E206D"/>
    <w:rsid w:val="005E4E71"/>
    <w:rsid w:val="005E6D39"/>
    <w:rsid w:val="005E7157"/>
    <w:rsid w:val="005F1FAE"/>
    <w:rsid w:val="005F2DD3"/>
    <w:rsid w:val="005F3828"/>
    <w:rsid w:val="005F3F5D"/>
    <w:rsid w:val="005F4173"/>
    <w:rsid w:val="005F4646"/>
    <w:rsid w:val="005F7802"/>
    <w:rsid w:val="006003AD"/>
    <w:rsid w:val="00600691"/>
    <w:rsid w:val="00600E34"/>
    <w:rsid w:val="00600FED"/>
    <w:rsid w:val="006017AC"/>
    <w:rsid w:val="00602F14"/>
    <w:rsid w:val="0060351C"/>
    <w:rsid w:val="00604D8F"/>
    <w:rsid w:val="00604E0A"/>
    <w:rsid w:val="006057C4"/>
    <w:rsid w:val="006058A6"/>
    <w:rsid w:val="0060737A"/>
    <w:rsid w:val="0060787D"/>
    <w:rsid w:val="00607940"/>
    <w:rsid w:val="00610070"/>
    <w:rsid w:val="006122E8"/>
    <w:rsid w:val="00614879"/>
    <w:rsid w:val="00615C69"/>
    <w:rsid w:val="006176BD"/>
    <w:rsid w:val="00620771"/>
    <w:rsid w:val="006219C0"/>
    <w:rsid w:val="006224D1"/>
    <w:rsid w:val="00622535"/>
    <w:rsid w:val="006230FC"/>
    <w:rsid w:val="00625B30"/>
    <w:rsid w:val="00626F99"/>
    <w:rsid w:val="0063011D"/>
    <w:rsid w:val="006304B4"/>
    <w:rsid w:val="006310CC"/>
    <w:rsid w:val="006313A6"/>
    <w:rsid w:val="00631BFC"/>
    <w:rsid w:val="00631F30"/>
    <w:rsid w:val="00633194"/>
    <w:rsid w:val="006341B7"/>
    <w:rsid w:val="0063455A"/>
    <w:rsid w:val="00635798"/>
    <w:rsid w:val="006358A5"/>
    <w:rsid w:val="00635C47"/>
    <w:rsid w:val="006366BB"/>
    <w:rsid w:val="006368A6"/>
    <w:rsid w:val="00636938"/>
    <w:rsid w:val="00636B26"/>
    <w:rsid w:val="006419E0"/>
    <w:rsid w:val="00641E1E"/>
    <w:rsid w:val="006441E6"/>
    <w:rsid w:val="00644A22"/>
    <w:rsid w:val="00644B3A"/>
    <w:rsid w:val="00645046"/>
    <w:rsid w:val="00646308"/>
    <w:rsid w:val="006503C1"/>
    <w:rsid w:val="00651EB3"/>
    <w:rsid w:val="00652878"/>
    <w:rsid w:val="00652C78"/>
    <w:rsid w:val="00653498"/>
    <w:rsid w:val="0065425F"/>
    <w:rsid w:val="00654647"/>
    <w:rsid w:val="00654821"/>
    <w:rsid w:val="0065581A"/>
    <w:rsid w:val="00655ECA"/>
    <w:rsid w:val="00656692"/>
    <w:rsid w:val="00657027"/>
    <w:rsid w:val="00657571"/>
    <w:rsid w:val="00661849"/>
    <w:rsid w:val="00661FF5"/>
    <w:rsid w:val="00662374"/>
    <w:rsid w:val="00663BD5"/>
    <w:rsid w:val="00664829"/>
    <w:rsid w:val="00664A0C"/>
    <w:rsid w:val="0066569E"/>
    <w:rsid w:val="00665706"/>
    <w:rsid w:val="00666413"/>
    <w:rsid w:val="0066690F"/>
    <w:rsid w:val="006669E9"/>
    <w:rsid w:val="006709F4"/>
    <w:rsid w:val="00670E1C"/>
    <w:rsid w:val="006724AD"/>
    <w:rsid w:val="006744C6"/>
    <w:rsid w:val="0067581F"/>
    <w:rsid w:val="00677E22"/>
    <w:rsid w:val="006810A5"/>
    <w:rsid w:val="00681264"/>
    <w:rsid w:val="0068147D"/>
    <w:rsid w:val="0068223A"/>
    <w:rsid w:val="00683C03"/>
    <w:rsid w:val="00684124"/>
    <w:rsid w:val="00684139"/>
    <w:rsid w:val="00684435"/>
    <w:rsid w:val="00690002"/>
    <w:rsid w:val="0069386B"/>
    <w:rsid w:val="00693B47"/>
    <w:rsid w:val="00694109"/>
    <w:rsid w:val="00694C19"/>
    <w:rsid w:val="006959B7"/>
    <w:rsid w:val="0069673F"/>
    <w:rsid w:val="00697390"/>
    <w:rsid w:val="0069758A"/>
    <w:rsid w:val="006A0ED1"/>
    <w:rsid w:val="006A1B49"/>
    <w:rsid w:val="006A28A1"/>
    <w:rsid w:val="006A3A37"/>
    <w:rsid w:val="006A4C09"/>
    <w:rsid w:val="006A56D2"/>
    <w:rsid w:val="006A591C"/>
    <w:rsid w:val="006A6DF3"/>
    <w:rsid w:val="006A7990"/>
    <w:rsid w:val="006B012E"/>
    <w:rsid w:val="006B02FF"/>
    <w:rsid w:val="006B0AEC"/>
    <w:rsid w:val="006B269B"/>
    <w:rsid w:val="006B3A83"/>
    <w:rsid w:val="006B4923"/>
    <w:rsid w:val="006B7F73"/>
    <w:rsid w:val="006C04E2"/>
    <w:rsid w:val="006C0EF9"/>
    <w:rsid w:val="006C1299"/>
    <w:rsid w:val="006C1832"/>
    <w:rsid w:val="006C222F"/>
    <w:rsid w:val="006C2DA8"/>
    <w:rsid w:val="006C40D4"/>
    <w:rsid w:val="006C5559"/>
    <w:rsid w:val="006C5D1D"/>
    <w:rsid w:val="006C5F6F"/>
    <w:rsid w:val="006C660E"/>
    <w:rsid w:val="006C6DFE"/>
    <w:rsid w:val="006C7397"/>
    <w:rsid w:val="006C7F08"/>
    <w:rsid w:val="006D0EE7"/>
    <w:rsid w:val="006D1237"/>
    <w:rsid w:val="006D41B5"/>
    <w:rsid w:val="006D4F8B"/>
    <w:rsid w:val="006D6CE1"/>
    <w:rsid w:val="006E04EA"/>
    <w:rsid w:val="006E16FC"/>
    <w:rsid w:val="006E1958"/>
    <w:rsid w:val="006E211A"/>
    <w:rsid w:val="006E5751"/>
    <w:rsid w:val="006E5AD9"/>
    <w:rsid w:val="006E60AF"/>
    <w:rsid w:val="006E6881"/>
    <w:rsid w:val="006E7026"/>
    <w:rsid w:val="006F096D"/>
    <w:rsid w:val="006F1000"/>
    <w:rsid w:val="006F1BDE"/>
    <w:rsid w:val="006F48CC"/>
    <w:rsid w:val="006F75BA"/>
    <w:rsid w:val="0070295D"/>
    <w:rsid w:val="007036BD"/>
    <w:rsid w:val="0070513D"/>
    <w:rsid w:val="00706BBC"/>
    <w:rsid w:val="007076FD"/>
    <w:rsid w:val="00707E77"/>
    <w:rsid w:val="007113D0"/>
    <w:rsid w:val="007144E4"/>
    <w:rsid w:val="00714C2C"/>
    <w:rsid w:val="00717C8E"/>
    <w:rsid w:val="00720643"/>
    <w:rsid w:val="007215AA"/>
    <w:rsid w:val="00722FCA"/>
    <w:rsid w:val="00723EE3"/>
    <w:rsid w:val="00724AFA"/>
    <w:rsid w:val="00725E6F"/>
    <w:rsid w:val="0072621C"/>
    <w:rsid w:val="00730B0F"/>
    <w:rsid w:val="00734BA9"/>
    <w:rsid w:val="00734C24"/>
    <w:rsid w:val="0073612A"/>
    <w:rsid w:val="00737A2E"/>
    <w:rsid w:val="007402D1"/>
    <w:rsid w:val="00740621"/>
    <w:rsid w:val="00740784"/>
    <w:rsid w:val="00742047"/>
    <w:rsid w:val="00743819"/>
    <w:rsid w:val="00743BD4"/>
    <w:rsid w:val="007445DF"/>
    <w:rsid w:val="00745819"/>
    <w:rsid w:val="00747D06"/>
    <w:rsid w:val="007506EB"/>
    <w:rsid w:val="007515AD"/>
    <w:rsid w:val="00752332"/>
    <w:rsid w:val="00752B4A"/>
    <w:rsid w:val="00753D74"/>
    <w:rsid w:val="00756A8E"/>
    <w:rsid w:val="0076082D"/>
    <w:rsid w:val="00764610"/>
    <w:rsid w:val="0076591D"/>
    <w:rsid w:val="0076722E"/>
    <w:rsid w:val="00767A68"/>
    <w:rsid w:val="007709B7"/>
    <w:rsid w:val="00770B24"/>
    <w:rsid w:val="00771BF3"/>
    <w:rsid w:val="00771CEC"/>
    <w:rsid w:val="00772A7B"/>
    <w:rsid w:val="007747A5"/>
    <w:rsid w:val="00774A64"/>
    <w:rsid w:val="00774F33"/>
    <w:rsid w:val="007760BF"/>
    <w:rsid w:val="007761DB"/>
    <w:rsid w:val="00777211"/>
    <w:rsid w:val="00777C06"/>
    <w:rsid w:val="00780703"/>
    <w:rsid w:val="007834AF"/>
    <w:rsid w:val="00783EF3"/>
    <w:rsid w:val="00784255"/>
    <w:rsid w:val="00784372"/>
    <w:rsid w:val="0078487C"/>
    <w:rsid w:val="00784A3B"/>
    <w:rsid w:val="00785A15"/>
    <w:rsid w:val="00786201"/>
    <w:rsid w:val="0078658C"/>
    <w:rsid w:val="00786ABF"/>
    <w:rsid w:val="007909C3"/>
    <w:rsid w:val="00790DDE"/>
    <w:rsid w:val="00792066"/>
    <w:rsid w:val="0079449D"/>
    <w:rsid w:val="0079584C"/>
    <w:rsid w:val="00795ED2"/>
    <w:rsid w:val="00796992"/>
    <w:rsid w:val="00796E0A"/>
    <w:rsid w:val="00797A63"/>
    <w:rsid w:val="007A0B9B"/>
    <w:rsid w:val="007A108D"/>
    <w:rsid w:val="007A11AC"/>
    <w:rsid w:val="007A1488"/>
    <w:rsid w:val="007A2566"/>
    <w:rsid w:val="007A259E"/>
    <w:rsid w:val="007A3DC1"/>
    <w:rsid w:val="007A5EAE"/>
    <w:rsid w:val="007A778D"/>
    <w:rsid w:val="007B0EE2"/>
    <w:rsid w:val="007B13EF"/>
    <w:rsid w:val="007B200D"/>
    <w:rsid w:val="007B3F5B"/>
    <w:rsid w:val="007B49B8"/>
    <w:rsid w:val="007B4F85"/>
    <w:rsid w:val="007B5B11"/>
    <w:rsid w:val="007B670A"/>
    <w:rsid w:val="007B7A9D"/>
    <w:rsid w:val="007C0201"/>
    <w:rsid w:val="007C0A20"/>
    <w:rsid w:val="007C0B3B"/>
    <w:rsid w:val="007C0F3A"/>
    <w:rsid w:val="007C20B3"/>
    <w:rsid w:val="007D0D01"/>
    <w:rsid w:val="007D2898"/>
    <w:rsid w:val="007D3EE5"/>
    <w:rsid w:val="007D53BF"/>
    <w:rsid w:val="007D577A"/>
    <w:rsid w:val="007D7C23"/>
    <w:rsid w:val="007E093F"/>
    <w:rsid w:val="007E0A67"/>
    <w:rsid w:val="007E1EB5"/>
    <w:rsid w:val="007E37B7"/>
    <w:rsid w:val="007E4720"/>
    <w:rsid w:val="007E4DA0"/>
    <w:rsid w:val="007E6EF3"/>
    <w:rsid w:val="007E7855"/>
    <w:rsid w:val="007F00B6"/>
    <w:rsid w:val="007F1B56"/>
    <w:rsid w:val="007F26A9"/>
    <w:rsid w:val="007F3218"/>
    <w:rsid w:val="007F45C9"/>
    <w:rsid w:val="007F4C6A"/>
    <w:rsid w:val="007F4E26"/>
    <w:rsid w:val="007F51AF"/>
    <w:rsid w:val="007F5C92"/>
    <w:rsid w:val="007F5DED"/>
    <w:rsid w:val="007F6EFB"/>
    <w:rsid w:val="008008F3"/>
    <w:rsid w:val="00803915"/>
    <w:rsid w:val="00805EBF"/>
    <w:rsid w:val="008075E5"/>
    <w:rsid w:val="00807653"/>
    <w:rsid w:val="00810F99"/>
    <w:rsid w:val="00811201"/>
    <w:rsid w:val="008118E8"/>
    <w:rsid w:val="00812D1B"/>
    <w:rsid w:val="00812F22"/>
    <w:rsid w:val="00813DAE"/>
    <w:rsid w:val="00814AA1"/>
    <w:rsid w:val="00814D8E"/>
    <w:rsid w:val="00815534"/>
    <w:rsid w:val="00815658"/>
    <w:rsid w:val="00816857"/>
    <w:rsid w:val="00817A88"/>
    <w:rsid w:val="0082053A"/>
    <w:rsid w:val="008212A5"/>
    <w:rsid w:val="00822938"/>
    <w:rsid w:val="00823DFA"/>
    <w:rsid w:val="00823FEF"/>
    <w:rsid w:val="00824006"/>
    <w:rsid w:val="0082593E"/>
    <w:rsid w:val="008261E4"/>
    <w:rsid w:val="00827E0D"/>
    <w:rsid w:val="00830B3C"/>
    <w:rsid w:val="00832372"/>
    <w:rsid w:val="00833E29"/>
    <w:rsid w:val="008348A3"/>
    <w:rsid w:val="00835804"/>
    <w:rsid w:val="008369A5"/>
    <w:rsid w:val="008369B7"/>
    <w:rsid w:val="00836DF7"/>
    <w:rsid w:val="00840155"/>
    <w:rsid w:val="00840A02"/>
    <w:rsid w:val="00840DD3"/>
    <w:rsid w:val="00842274"/>
    <w:rsid w:val="008426AC"/>
    <w:rsid w:val="0084368F"/>
    <w:rsid w:val="008452B3"/>
    <w:rsid w:val="00845533"/>
    <w:rsid w:val="00845845"/>
    <w:rsid w:val="008458BD"/>
    <w:rsid w:val="00845C64"/>
    <w:rsid w:val="0084789E"/>
    <w:rsid w:val="008512DE"/>
    <w:rsid w:val="00852E66"/>
    <w:rsid w:val="00853874"/>
    <w:rsid w:val="008539CC"/>
    <w:rsid w:val="00854E17"/>
    <w:rsid w:val="008553EC"/>
    <w:rsid w:val="00855479"/>
    <w:rsid w:val="00855CCB"/>
    <w:rsid w:val="00861523"/>
    <w:rsid w:val="00862AB1"/>
    <w:rsid w:val="0087038A"/>
    <w:rsid w:val="00870A8A"/>
    <w:rsid w:val="00872592"/>
    <w:rsid w:val="00872897"/>
    <w:rsid w:val="00872C63"/>
    <w:rsid w:val="0087450B"/>
    <w:rsid w:val="00877473"/>
    <w:rsid w:val="008774EE"/>
    <w:rsid w:val="008774EF"/>
    <w:rsid w:val="0088158C"/>
    <w:rsid w:val="00882001"/>
    <w:rsid w:val="00883A97"/>
    <w:rsid w:val="00884A8F"/>
    <w:rsid w:val="00884ECD"/>
    <w:rsid w:val="0088512D"/>
    <w:rsid w:val="00887B65"/>
    <w:rsid w:val="008903FF"/>
    <w:rsid w:val="0089124E"/>
    <w:rsid w:val="00891475"/>
    <w:rsid w:val="008924CB"/>
    <w:rsid w:val="00893409"/>
    <w:rsid w:val="00893EF9"/>
    <w:rsid w:val="008940A1"/>
    <w:rsid w:val="00897C4B"/>
    <w:rsid w:val="00897F28"/>
    <w:rsid w:val="008A0376"/>
    <w:rsid w:val="008A1364"/>
    <w:rsid w:val="008A20F1"/>
    <w:rsid w:val="008A21FC"/>
    <w:rsid w:val="008A3ADD"/>
    <w:rsid w:val="008A4900"/>
    <w:rsid w:val="008A4E6B"/>
    <w:rsid w:val="008A5CEB"/>
    <w:rsid w:val="008A7994"/>
    <w:rsid w:val="008B05DC"/>
    <w:rsid w:val="008B1982"/>
    <w:rsid w:val="008B1ECC"/>
    <w:rsid w:val="008B3010"/>
    <w:rsid w:val="008B5845"/>
    <w:rsid w:val="008B5F73"/>
    <w:rsid w:val="008B790D"/>
    <w:rsid w:val="008B7AC1"/>
    <w:rsid w:val="008B7B1D"/>
    <w:rsid w:val="008C0AE3"/>
    <w:rsid w:val="008C1750"/>
    <w:rsid w:val="008C5439"/>
    <w:rsid w:val="008C7CDA"/>
    <w:rsid w:val="008D0156"/>
    <w:rsid w:val="008D1C11"/>
    <w:rsid w:val="008D2F8E"/>
    <w:rsid w:val="008D326E"/>
    <w:rsid w:val="008D33FA"/>
    <w:rsid w:val="008D7869"/>
    <w:rsid w:val="008E0376"/>
    <w:rsid w:val="008E0D36"/>
    <w:rsid w:val="008E0FF2"/>
    <w:rsid w:val="008E1A5E"/>
    <w:rsid w:val="008E2A25"/>
    <w:rsid w:val="008E4F65"/>
    <w:rsid w:val="008E6252"/>
    <w:rsid w:val="008E6748"/>
    <w:rsid w:val="008E764F"/>
    <w:rsid w:val="008E7C21"/>
    <w:rsid w:val="008F17FE"/>
    <w:rsid w:val="008F258A"/>
    <w:rsid w:val="008F29DD"/>
    <w:rsid w:val="008F360B"/>
    <w:rsid w:val="008F40A0"/>
    <w:rsid w:val="008F43A6"/>
    <w:rsid w:val="008F7F2E"/>
    <w:rsid w:val="0090160A"/>
    <w:rsid w:val="00906986"/>
    <w:rsid w:val="00906BA6"/>
    <w:rsid w:val="009105E4"/>
    <w:rsid w:val="00910C4E"/>
    <w:rsid w:val="009112F6"/>
    <w:rsid w:val="009126CB"/>
    <w:rsid w:val="00913DA8"/>
    <w:rsid w:val="009162D0"/>
    <w:rsid w:val="00916957"/>
    <w:rsid w:val="00920E73"/>
    <w:rsid w:val="009229A0"/>
    <w:rsid w:val="009262B4"/>
    <w:rsid w:val="00927305"/>
    <w:rsid w:val="00930499"/>
    <w:rsid w:val="009311BA"/>
    <w:rsid w:val="00931C48"/>
    <w:rsid w:val="00931E83"/>
    <w:rsid w:val="0093325A"/>
    <w:rsid w:val="00937CEA"/>
    <w:rsid w:val="00940DD1"/>
    <w:rsid w:val="009410EF"/>
    <w:rsid w:val="00941439"/>
    <w:rsid w:val="00941F91"/>
    <w:rsid w:val="00942A4C"/>
    <w:rsid w:val="00942FBB"/>
    <w:rsid w:val="009430D1"/>
    <w:rsid w:val="00944EC1"/>
    <w:rsid w:val="00945F9A"/>
    <w:rsid w:val="00946893"/>
    <w:rsid w:val="00952D96"/>
    <w:rsid w:val="009532AD"/>
    <w:rsid w:val="009535EE"/>
    <w:rsid w:val="00954486"/>
    <w:rsid w:val="00954C88"/>
    <w:rsid w:val="0095606F"/>
    <w:rsid w:val="009578F1"/>
    <w:rsid w:val="00962826"/>
    <w:rsid w:val="009637FB"/>
    <w:rsid w:val="0096487A"/>
    <w:rsid w:val="00965502"/>
    <w:rsid w:val="00967A63"/>
    <w:rsid w:val="009709BB"/>
    <w:rsid w:val="0097239E"/>
    <w:rsid w:val="00972609"/>
    <w:rsid w:val="009734B4"/>
    <w:rsid w:val="00973A48"/>
    <w:rsid w:val="0097562D"/>
    <w:rsid w:val="009756CD"/>
    <w:rsid w:val="00975A25"/>
    <w:rsid w:val="00980299"/>
    <w:rsid w:val="0098250B"/>
    <w:rsid w:val="009825A2"/>
    <w:rsid w:val="00984130"/>
    <w:rsid w:val="0098492B"/>
    <w:rsid w:val="0098638C"/>
    <w:rsid w:val="0098654B"/>
    <w:rsid w:val="00991EFD"/>
    <w:rsid w:val="0099272E"/>
    <w:rsid w:val="009932E0"/>
    <w:rsid w:val="00993473"/>
    <w:rsid w:val="00993BF2"/>
    <w:rsid w:val="009943A9"/>
    <w:rsid w:val="00995590"/>
    <w:rsid w:val="009A1714"/>
    <w:rsid w:val="009A1BEA"/>
    <w:rsid w:val="009A36BC"/>
    <w:rsid w:val="009A3976"/>
    <w:rsid w:val="009A3C55"/>
    <w:rsid w:val="009A4C0D"/>
    <w:rsid w:val="009A5013"/>
    <w:rsid w:val="009A62C1"/>
    <w:rsid w:val="009A669D"/>
    <w:rsid w:val="009A6E2D"/>
    <w:rsid w:val="009A6EE3"/>
    <w:rsid w:val="009A73BE"/>
    <w:rsid w:val="009A7AC0"/>
    <w:rsid w:val="009A7C52"/>
    <w:rsid w:val="009A7EB4"/>
    <w:rsid w:val="009B0289"/>
    <w:rsid w:val="009B16DE"/>
    <w:rsid w:val="009B18A6"/>
    <w:rsid w:val="009B1CD6"/>
    <w:rsid w:val="009B23CE"/>
    <w:rsid w:val="009B34C3"/>
    <w:rsid w:val="009B3C89"/>
    <w:rsid w:val="009B4358"/>
    <w:rsid w:val="009B5C5F"/>
    <w:rsid w:val="009B5EB9"/>
    <w:rsid w:val="009B5F53"/>
    <w:rsid w:val="009C09AB"/>
    <w:rsid w:val="009C1F65"/>
    <w:rsid w:val="009C2E36"/>
    <w:rsid w:val="009C4F44"/>
    <w:rsid w:val="009C62C0"/>
    <w:rsid w:val="009D06D6"/>
    <w:rsid w:val="009D5829"/>
    <w:rsid w:val="009D5BA0"/>
    <w:rsid w:val="009D680A"/>
    <w:rsid w:val="009D6F1A"/>
    <w:rsid w:val="009D7219"/>
    <w:rsid w:val="009D73E2"/>
    <w:rsid w:val="009E086E"/>
    <w:rsid w:val="009E091D"/>
    <w:rsid w:val="009E0A5C"/>
    <w:rsid w:val="009E0CB8"/>
    <w:rsid w:val="009E0E71"/>
    <w:rsid w:val="009E2D47"/>
    <w:rsid w:val="009E3E10"/>
    <w:rsid w:val="009E3E5E"/>
    <w:rsid w:val="009E3EC6"/>
    <w:rsid w:val="009E449D"/>
    <w:rsid w:val="009E5445"/>
    <w:rsid w:val="009E5A78"/>
    <w:rsid w:val="009E6AC8"/>
    <w:rsid w:val="009E7521"/>
    <w:rsid w:val="009E7536"/>
    <w:rsid w:val="009F098A"/>
    <w:rsid w:val="009F09CD"/>
    <w:rsid w:val="009F145F"/>
    <w:rsid w:val="009F3657"/>
    <w:rsid w:val="009F5F05"/>
    <w:rsid w:val="009F706D"/>
    <w:rsid w:val="009F71AA"/>
    <w:rsid w:val="009F728B"/>
    <w:rsid w:val="009F7425"/>
    <w:rsid w:val="009F768F"/>
    <w:rsid w:val="009F7718"/>
    <w:rsid w:val="00A006FB"/>
    <w:rsid w:val="00A02236"/>
    <w:rsid w:val="00A0274E"/>
    <w:rsid w:val="00A03053"/>
    <w:rsid w:val="00A040F0"/>
    <w:rsid w:val="00A04B87"/>
    <w:rsid w:val="00A04C15"/>
    <w:rsid w:val="00A067BF"/>
    <w:rsid w:val="00A11006"/>
    <w:rsid w:val="00A11F30"/>
    <w:rsid w:val="00A12160"/>
    <w:rsid w:val="00A132B8"/>
    <w:rsid w:val="00A13ED0"/>
    <w:rsid w:val="00A15051"/>
    <w:rsid w:val="00A1533D"/>
    <w:rsid w:val="00A158D1"/>
    <w:rsid w:val="00A158FA"/>
    <w:rsid w:val="00A17271"/>
    <w:rsid w:val="00A17356"/>
    <w:rsid w:val="00A17A5A"/>
    <w:rsid w:val="00A21588"/>
    <w:rsid w:val="00A21963"/>
    <w:rsid w:val="00A221F6"/>
    <w:rsid w:val="00A23737"/>
    <w:rsid w:val="00A241B7"/>
    <w:rsid w:val="00A24B48"/>
    <w:rsid w:val="00A24DAB"/>
    <w:rsid w:val="00A2598B"/>
    <w:rsid w:val="00A259CB"/>
    <w:rsid w:val="00A25B10"/>
    <w:rsid w:val="00A265A5"/>
    <w:rsid w:val="00A306E5"/>
    <w:rsid w:val="00A31099"/>
    <w:rsid w:val="00A33B80"/>
    <w:rsid w:val="00A35AA4"/>
    <w:rsid w:val="00A36F7C"/>
    <w:rsid w:val="00A37633"/>
    <w:rsid w:val="00A376DE"/>
    <w:rsid w:val="00A400D1"/>
    <w:rsid w:val="00A40658"/>
    <w:rsid w:val="00A4166D"/>
    <w:rsid w:val="00A416ED"/>
    <w:rsid w:val="00A41C10"/>
    <w:rsid w:val="00A464C2"/>
    <w:rsid w:val="00A47B64"/>
    <w:rsid w:val="00A50E83"/>
    <w:rsid w:val="00A53838"/>
    <w:rsid w:val="00A5414A"/>
    <w:rsid w:val="00A56FE3"/>
    <w:rsid w:val="00A572A9"/>
    <w:rsid w:val="00A6004C"/>
    <w:rsid w:val="00A600BF"/>
    <w:rsid w:val="00A604BA"/>
    <w:rsid w:val="00A605CB"/>
    <w:rsid w:val="00A60E16"/>
    <w:rsid w:val="00A6136B"/>
    <w:rsid w:val="00A61567"/>
    <w:rsid w:val="00A62714"/>
    <w:rsid w:val="00A62F59"/>
    <w:rsid w:val="00A64099"/>
    <w:rsid w:val="00A64C09"/>
    <w:rsid w:val="00A66CF9"/>
    <w:rsid w:val="00A701AE"/>
    <w:rsid w:val="00A70314"/>
    <w:rsid w:val="00A70407"/>
    <w:rsid w:val="00A70B2A"/>
    <w:rsid w:val="00A70DC2"/>
    <w:rsid w:val="00A710D7"/>
    <w:rsid w:val="00A7661A"/>
    <w:rsid w:val="00A77D0F"/>
    <w:rsid w:val="00A77ED5"/>
    <w:rsid w:val="00A80420"/>
    <w:rsid w:val="00A80AD3"/>
    <w:rsid w:val="00A8140B"/>
    <w:rsid w:val="00A83966"/>
    <w:rsid w:val="00A83EC9"/>
    <w:rsid w:val="00A84409"/>
    <w:rsid w:val="00A8492C"/>
    <w:rsid w:val="00A85433"/>
    <w:rsid w:val="00A8644D"/>
    <w:rsid w:val="00A86E11"/>
    <w:rsid w:val="00A87B74"/>
    <w:rsid w:val="00A906BB"/>
    <w:rsid w:val="00A91427"/>
    <w:rsid w:val="00A92C45"/>
    <w:rsid w:val="00A94873"/>
    <w:rsid w:val="00A950ED"/>
    <w:rsid w:val="00A95B32"/>
    <w:rsid w:val="00A95D06"/>
    <w:rsid w:val="00A95F94"/>
    <w:rsid w:val="00A96B48"/>
    <w:rsid w:val="00A97E75"/>
    <w:rsid w:val="00AA1001"/>
    <w:rsid w:val="00AA137A"/>
    <w:rsid w:val="00AA15BD"/>
    <w:rsid w:val="00AA390C"/>
    <w:rsid w:val="00AA3929"/>
    <w:rsid w:val="00AA49DB"/>
    <w:rsid w:val="00AA4ED3"/>
    <w:rsid w:val="00AB0F3A"/>
    <w:rsid w:val="00AB216A"/>
    <w:rsid w:val="00AB25E4"/>
    <w:rsid w:val="00AB3A5B"/>
    <w:rsid w:val="00AB3DE5"/>
    <w:rsid w:val="00AB5B64"/>
    <w:rsid w:val="00AC1303"/>
    <w:rsid w:val="00AC1DCF"/>
    <w:rsid w:val="00AC2434"/>
    <w:rsid w:val="00AC2B2D"/>
    <w:rsid w:val="00AC3A8E"/>
    <w:rsid w:val="00AC5118"/>
    <w:rsid w:val="00AC6422"/>
    <w:rsid w:val="00AC7176"/>
    <w:rsid w:val="00AC7693"/>
    <w:rsid w:val="00AD06AD"/>
    <w:rsid w:val="00AD07C2"/>
    <w:rsid w:val="00AD2A7C"/>
    <w:rsid w:val="00AD3F37"/>
    <w:rsid w:val="00AD4F30"/>
    <w:rsid w:val="00AD5FA0"/>
    <w:rsid w:val="00AE1885"/>
    <w:rsid w:val="00AE3047"/>
    <w:rsid w:val="00AE3587"/>
    <w:rsid w:val="00AE3965"/>
    <w:rsid w:val="00AE451D"/>
    <w:rsid w:val="00AE72BD"/>
    <w:rsid w:val="00AE7503"/>
    <w:rsid w:val="00AF15A0"/>
    <w:rsid w:val="00AF35E5"/>
    <w:rsid w:val="00AF3B64"/>
    <w:rsid w:val="00AF4A08"/>
    <w:rsid w:val="00AF4DF1"/>
    <w:rsid w:val="00AF52E9"/>
    <w:rsid w:val="00AF6D4B"/>
    <w:rsid w:val="00AF6E90"/>
    <w:rsid w:val="00AF771E"/>
    <w:rsid w:val="00B029DA"/>
    <w:rsid w:val="00B052B2"/>
    <w:rsid w:val="00B055AB"/>
    <w:rsid w:val="00B06E46"/>
    <w:rsid w:val="00B07518"/>
    <w:rsid w:val="00B1054B"/>
    <w:rsid w:val="00B11E61"/>
    <w:rsid w:val="00B12B47"/>
    <w:rsid w:val="00B13C56"/>
    <w:rsid w:val="00B1516A"/>
    <w:rsid w:val="00B165A8"/>
    <w:rsid w:val="00B20ABC"/>
    <w:rsid w:val="00B2118A"/>
    <w:rsid w:val="00B217EC"/>
    <w:rsid w:val="00B23671"/>
    <w:rsid w:val="00B239C8"/>
    <w:rsid w:val="00B265D4"/>
    <w:rsid w:val="00B277B3"/>
    <w:rsid w:val="00B31D14"/>
    <w:rsid w:val="00B33899"/>
    <w:rsid w:val="00B358E1"/>
    <w:rsid w:val="00B35C2B"/>
    <w:rsid w:val="00B36458"/>
    <w:rsid w:val="00B3677B"/>
    <w:rsid w:val="00B36B5F"/>
    <w:rsid w:val="00B37718"/>
    <w:rsid w:val="00B37843"/>
    <w:rsid w:val="00B415F0"/>
    <w:rsid w:val="00B42771"/>
    <w:rsid w:val="00B439C2"/>
    <w:rsid w:val="00B43C9F"/>
    <w:rsid w:val="00B447D7"/>
    <w:rsid w:val="00B4530B"/>
    <w:rsid w:val="00B45450"/>
    <w:rsid w:val="00B47449"/>
    <w:rsid w:val="00B50A7D"/>
    <w:rsid w:val="00B52597"/>
    <w:rsid w:val="00B52F40"/>
    <w:rsid w:val="00B540B2"/>
    <w:rsid w:val="00B542CC"/>
    <w:rsid w:val="00B5498E"/>
    <w:rsid w:val="00B56000"/>
    <w:rsid w:val="00B56EDE"/>
    <w:rsid w:val="00B5720A"/>
    <w:rsid w:val="00B575FF"/>
    <w:rsid w:val="00B57C67"/>
    <w:rsid w:val="00B57FB9"/>
    <w:rsid w:val="00B603CA"/>
    <w:rsid w:val="00B62C5F"/>
    <w:rsid w:val="00B62D24"/>
    <w:rsid w:val="00B63F5B"/>
    <w:rsid w:val="00B67251"/>
    <w:rsid w:val="00B6765B"/>
    <w:rsid w:val="00B6795E"/>
    <w:rsid w:val="00B7011D"/>
    <w:rsid w:val="00B707CE"/>
    <w:rsid w:val="00B758FD"/>
    <w:rsid w:val="00B80260"/>
    <w:rsid w:val="00B80618"/>
    <w:rsid w:val="00B81644"/>
    <w:rsid w:val="00B81B21"/>
    <w:rsid w:val="00B81BA1"/>
    <w:rsid w:val="00B8296F"/>
    <w:rsid w:val="00B83B20"/>
    <w:rsid w:val="00B85CAD"/>
    <w:rsid w:val="00B85D35"/>
    <w:rsid w:val="00B87CB2"/>
    <w:rsid w:val="00B906DE"/>
    <w:rsid w:val="00B912C2"/>
    <w:rsid w:val="00B91916"/>
    <w:rsid w:val="00B9203A"/>
    <w:rsid w:val="00B92F21"/>
    <w:rsid w:val="00B93FA1"/>
    <w:rsid w:val="00B95993"/>
    <w:rsid w:val="00B97C7E"/>
    <w:rsid w:val="00B97CE0"/>
    <w:rsid w:val="00BA0055"/>
    <w:rsid w:val="00BA1436"/>
    <w:rsid w:val="00BA171F"/>
    <w:rsid w:val="00BA20C4"/>
    <w:rsid w:val="00BA2124"/>
    <w:rsid w:val="00BA2595"/>
    <w:rsid w:val="00BA2E10"/>
    <w:rsid w:val="00BA3881"/>
    <w:rsid w:val="00BA54C6"/>
    <w:rsid w:val="00BA61D1"/>
    <w:rsid w:val="00BB1444"/>
    <w:rsid w:val="00BB1FC0"/>
    <w:rsid w:val="00BB3431"/>
    <w:rsid w:val="00BB3D48"/>
    <w:rsid w:val="00BB4319"/>
    <w:rsid w:val="00BB5802"/>
    <w:rsid w:val="00BB5A31"/>
    <w:rsid w:val="00BC2078"/>
    <w:rsid w:val="00BC2458"/>
    <w:rsid w:val="00BC2AC2"/>
    <w:rsid w:val="00BC3370"/>
    <w:rsid w:val="00BC5163"/>
    <w:rsid w:val="00BC5F79"/>
    <w:rsid w:val="00BC618C"/>
    <w:rsid w:val="00BC65F9"/>
    <w:rsid w:val="00BC758A"/>
    <w:rsid w:val="00BC7F75"/>
    <w:rsid w:val="00BD040F"/>
    <w:rsid w:val="00BD06A6"/>
    <w:rsid w:val="00BD0F38"/>
    <w:rsid w:val="00BD1B3B"/>
    <w:rsid w:val="00BD257F"/>
    <w:rsid w:val="00BD28D6"/>
    <w:rsid w:val="00BD41A5"/>
    <w:rsid w:val="00BD4DE6"/>
    <w:rsid w:val="00BD4F16"/>
    <w:rsid w:val="00BD7536"/>
    <w:rsid w:val="00BD7EFB"/>
    <w:rsid w:val="00BE11FA"/>
    <w:rsid w:val="00BE14EE"/>
    <w:rsid w:val="00BE4907"/>
    <w:rsid w:val="00BE50EA"/>
    <w:rsid w:val="00BF27FD"/>
    <w:rsid w:val="00BF69B4"/>
    <w:rsid w:val="00BF75B7"/>
    <w:rsid w:val="00C005EC"/>
    <w:rsid w:val="00C02B09"/>
    <w:rsid w:val="00C04888"/>
    <w:rsid w:val="00C04A3C"/>
    <w:rsid w:val="00C04F93"/>
    <w:rsid w:val="00C055A9"/>
    <w:rsid w:val="00C05E14"/>
    <w:rsid w:val="00C06AA7"/>
    <w:rsid w:val="00C073A5"/>
    <w:rsid w:val="00C11BE2"/>
    <w:rsid w:val="00C12E56"/>
    <w:rsid w:val="00C14F83"/>
    <w:rsid w:val="00C155BA"/>
    <w:rsid w:val="00C212CA"/>
    <w:rsid w:val="00C22250"/>
    <w:rsid w:val="00C22A2B"/>
    <w:rsid w:val="00C23629"/>
    <w:rsid w:val="00C23C8F"/>
    <w:rsid w:val="00C26393"/>
    <w:rsid w:val="00C268F4"/>
    <w:rsid w:val="00C27B64"/>
    <w:rsid w:val="00C30F52"/>
    <w:rsid w:val="00C31AD4"/>
    <w:rsid w:val="00C32CFD"/>
    <w:rsid w:val="00C33171"/>
    <w:rsid w:val="00C338BF"/>
    <w:rsid w:val="00C341ED"/>
    <w:rsid w:val="00C347ED"/>
    <w:rsid w:val="00C35CB6"/>
    <w:rsid w:val="00C360E9"/>
    <w:rsid w:val="00C36FC5"/>
    <w:rsid w:val="00C40C3C"/>
    <w:rsid w:val="00C40E38"/>
    <w:rsid w:val="00C413F5"/>
    <w:rsid w:val="00C42944"/>
    <w:rsid w:val="00C4500B"/>
    <w:rsid w:val="00C45F50"/>
    <w:rsid w:val="00C4667A"/>
    <w:rsid w:val="00C46A21"/>
    <w:rsid w:val="00C5183D"/>
    <w:rsid w:val="00C527D9"/>
    <w:rsid w:val="00C53D2B"/>
    <w:rsid w:val="00C5401A"/>
    <w:rsid w:val="00C55317"/>
    <w:rsid w:val="00C562E2"/>
    <w:rsid w:val="00C569D8"/>
    <w:rsid w:val="00C56C9C"/>
    <w:rsid w:val="00C570CD"/>
    <w:rsid w:val="00C601A7"/>
    <w:rsid w:val="00C603DD"/>
    <w:rsid w:val="00C60B89"/>
    <w:rsid w:val="00C61152"/>
    <w:rsid w:val="00C6131E"/>
    <w:rsid w:val="00C615F4"/>
    <w:rsid w:val="00C6182A"/>
    <w:rsid w:val="00C6216B"/>
    <w:rsid w:val="00C62CE4"/>
    <w:rsid w:val="00C630E5"/>
    <w:rsid w:val="00C63E49"/>
    <w:rsid w:val="00C65315"/>
    <w:rsid w:val="00C6631C"/>
    <w:rsid w:val="00C67152"/>
    <w:rsid w:val="00C70C70"/>
    <w:rsid w:val="00C7112E"/>
    <w:rsid w:val="00C72C73"/>
    <w:rsid w:val="00C72DF6"/>
    <w:rsid w:val="00C72FD7"/>
    <w:rsid w:val="00C75857"/>
    <w:rsid w:val="00C80839"/>
    <w:rsid w:val="00C821A1"/>
    <w:rsid w:val="00C82546"/>
    <w:rsid w:val="00C8318E"/>
    <w:rsid w:val="00C843E7"/>
    <w:rsid w:val="00C872A4"/>
    <w:rsid w:val="00C87638"/>
    <w:rsid w:val="00C8763C"/>
    <w:rsid w:val="00C87DBA"/>
    <w:rsid w:val="00C90395"/>
    <w:rsid w:val="00C93049"/>
    <w:rsid w:val="00C94916"/>
    <w:rsid w:val="00C95E1B"/>
    <w:rsid w:val="00C9615A"/>
    <w:rsid w:val="00C963CC"/>
    <w:rsid w:val="00C979E8"/>
    <w:rsid w:val="00CA0573"/>
    <w:rsid w:val="00CA0641"/>
    <w:rsid w:val="00CA0C01"/>
    <w:rsid w:val="00CA0E1D"/>
    <w:rsid w:val="00CA1527"/>
    <w:rsid w:val="00CA15C0"/>
    <w:rsid w:val="00CA243F"/>
    <w:rsid w:val="00CA305F"/>
    <w:rsid w:val="00CA307C"/>
    <w:rsid w:val="00CA3E05"/>
    <w:rsid w:val="00CA4840"/>
    <w:rsid w:val="00CA5684"/>
    <w:rsid w:val="00CA6282"/>
    <w:rsid w:val="00CA693A"/>
    <w:rsid w:val="00CA6C2C"/>
    <w:rsid w:val="00CB0616"/>
    <w:rsid w:val="00CB0835"/>
    <w:rsid w:val="00CB17CE"/>
    <w:rsid w:val="00CB298A"/>
    <w:rsid w:val="00CB2DE7"/>
    <w:rsid w:val="00CB387C"/>
    <w:rsid w:val="00CC1F16"/>
    <w:rsid w:val="00CC1FB5"/>
    <w:rsid w:val="00CC2BFA"/>
    <w:rsid w:val="00CC3EB8"/>
    <w:rsid w:val="00CC4578"/>
    <w:rsid w:val="00CC5607"/>
    <w:rsid w:val="00CC5A8C"/>
    <w:rsid w:val="00CC684A"/>
    <w:rsid w:val="00CC69A4"/>
    <w:rsid w:val="00CC6C4B"/>
    <w:rsid w:val="00CD01B7"/>
    <w:rsid w:val="00CD04B1"/>
    <w:rsid w:val="00CD139D"/>
    <w:rsid w:val="00CD13D3"/>
    <w:rsid w:val="00CD2DF6"/>
    <w:rsid w:val="00CD32E4"/>
    <w:rsid w:val="00CD51C1"/>
    <w:rsid w:val="00CD5F65"/>
    <w:rsid w:val="00CD65A2"/>
    <w:rsid w:val="00CD67D3"/>
    <w:rsid w:val="00CD693B"/>
    <w:rsid w:val="00CE0B50"/>
    <w:rsid w:val="00CE1493"/>
    <w:rsid w:val="00CE18A9"/>
    <w:rsid w:val="00CE1B76"/>
    <w:rsid w:val="00CE2F39"/>
    <w:rsid w:val="00CE3084"/>
    <w:rsid w:val="00CE5115"/>
    <w:rsid w:val="00CE6606"/>
    <w:rsid w:val="00CE67AF"/>
    <w:rsid w:val="00CE70D4"/>
    <w:rsid w:val="00CF19B5"/>
    <w:rsid w:val="00CF1BF8"/>
    <w:rsid w:val="00CF1FA2"/>
    <w:rsid w:val="00CF2B2B"/>
    <w:rsid w:val="00CF5FA5"/>
    <w:rsid w:val="00CF6022"/>
    <w:rsid w:val="00CF6419"/>
    <w:rsid w:val="00CF666E"/>
    <w:rsid w:val="00CF6961"/>
    <w:rsid w:val="00CF7CA6"/>
    <w:rsid w:val="00D00478"/>
    <w:rsid w:val="00D00E5E"/>
    <w:rsid w:val="00D013F8"/>
    <w:rsid w:val="00D019A5"/>
    <w:rsid w:val="00D01FE6"/>
    <w:rsid w:val="00D039F2"/>
    <w:rsid w:val="00D04DD2"/>
    <w:rsid w:val="00D056DE"/>
    <w:rsid w:val="00D069DD"/>
    <w:rsid w:val="00D079FD"/>
    <w:rsid w:val="00D07B09"/>
    <w:rsid w:val="00D101CC"/>
    <w:rsid w:val="00D1136C"/>
    <w:rsid w:val="00D11D7A"/>
    <w:rsid w:val="00D11FA9"/>
    <w:rsid w:val="00D126B8"/>
    <w:rsid w:val="00D1339F"/>
    <w:rsid w:val="00D135EE"/>
    <w:rsid w:val="00D13754"/>
    <w:rsid w:val="00D15C8F"/>
    <w:rsid w:val="00D1713B"/>
    <w:rsid w:val="00D20005"/>
    <w:rsid w:val="00D215C6"/>
    <w:rsid w:val="00D22FA0"/>
    <w:rsid w:val="00D24B7C"/>
    <w:rsid w:val="00D2690A"/>
    <w:rsid w:val="00D269A7"/>
    <w:rsid w:val="00D275E5"/>
    <w:rsid w:val="00D27604"/>
    <w:rsid w:val="00D306B8"/>
    <w:rsid w:val="00D310B7"/>
    <w:rsid w:val="00D31848"/>
    <w:rsid w:val="00D32C89"/>
    <w:rsid w:val="00D342AE"/>
    <w:rsid w:val="00D3467A"/>
    <w:rsid w:val="00D34C1A"/>
    <w:rsid w:val="00D36830"/>
    <w:rsid w:val="00D37F7B"/>
    <w:rsid w:val="00D40085"/>
    <w:rsid w:val="00D42054"/>
    <w:rsid w:val="00D42690"/>
    <w:rsid w:val="00D43C4E"/>
    <w:rsid w:val="00D43D94"/>
    <w:rsid w:val="00D45C2D"/>
    <w:rsid w:val="00D46395"/>
    <w:rsid w:val="00D4658F"/>
    <w:rsid w:val="00D46B3F"/>
    <w:rsid w:val="00D507FA"/>
    <w:rsid w:val="00D50CA8"/>
    <w:rsid w:val="00D53FDE"/>
    <w:rsid w:val="00D54CCB"/>
    <w:rsid w:val="00D54CE1"/>
    <w:rsid w:val="00D552C2"/>
    <w:rsid w:val="00D5612D"/>
    <w:rsid w:val="00D57E1D"/>
    <w:rsid w:val="00D60A00"/>
    <w:rsid w:val="00D60C56"/>
    <w:rsid w:val="00D613C4"/>
    <w:rsid w:val="00D6342B"/>
    <w:rsid w:val="00D63F58"/>
    <w:rsid w:val="00D64431"/>
    <w:rsid w:val="00D64596"/>
    <w:rsid w:val="00D668D2"/>
    <w:rsid w:val="00D6734E"/>
    <w:rsid w:val="00D71A26"/>
    <w:rsid w:val="00D7214C"/>
    <w:rsid w:val="00D734C6"/>
    <w:rsid w:val="00D74F58"/>
    <w:rsid w:val="00D756EE"/>
    <w:rsid w:val="00D77130"/>
    <w:rsid w:val="00D77BCB"/>
    <w:rsid w:val="00D80E07"/>
    <w:rsid w:val="00D80F09"/>
    <w:rsid w:val="00D83160"/>
    <w:rsid w:val="00D8520F"/>
    <w:rsid w:val="00D858DA"/>
    <w:rsid w:val="00D87A18"/>
    <w:rsid w:val="00D90E7A"/>
    <w:rsid w:val="00D920B9"/>
    <w:rsid w:val="00D92C79"/>
    <w:rsid w:val="00D93063"/>
    <w:rsid w:val="00D93F8E"/>
    <w:rsid w:val="00D9416A"/>
    <w:rsid w:val="00D941C8"/>
    <w:rsid w:val="00D94B6C"/>
    <w:rsid w:val="00D963C2"/>
    <w:rsid w:val="00D97677"/>
    <w:rsid w:val="00DA0251"/>
    <w:rsid w:val="00DA259C"/>
    <w:rsid w:val="00DA3B43"/>
    <w:rsid w:val="00DA3D92"/>
    <w:rsid w:val="00DA5248"/>
    <w:rsid w:val="00DA6052"/>
    <w:rsid w:val="00DA60C5"/>
    <w:rsid w:val="00DA7464"/>
    <w:rsid w:val="00DB0363"/>
    <w:rsid w:val="00DB0810"/>
    <w:rsid w:val="00DB1097"/>
    <w:rsid w:val="00DB28C6"/>
    <w:rsid w:val="00DB2BB6"/>
    <w:rsid w:val="00DB3196"/>
    <w:rsid w:val="00DB3348"/>
    <w:rsid w:val="00DB3754"/>
    <w:rsid w:val="00DB3F8A"/>
    <w:rsid w:val="00DB4A20"/>
    <w:rsid w:val="00DB5666"/>
    <w:rsid w:val="00DB70BD"/>
    <w:rsid w:val="00DB7CD0"/>
    <w:rsid w:val="00DC0A22"/>
    <w:rsid w:val="00DC3DBA"/>
    <w:rsid w:val="00DC6843"/>
    <w:rsid w:val="00DC685B"/>
    <w:rsid w:val="00DD2264"/>
    <w:rsid w:val="00DD2A4E"/>
    <w:rsid w:val="00DD4A75"/>
    <w:rsid w:val="00DD4C15"/>
    <w:rsid w:val="00DD5087"/>
    <w:rsid w:val="00DD6864"/>
    <w:rsid w:val="00DD6CDA"/>
    <w:rsid w:val="00DE084E"/>
    <w:rsid w:val="00DE1327"/>
    <w:rsid w:val="00DE18ED"/>
    <w:rsid w:val="00DE2B4B"/>
    <w:rsid w:val="00DE4299"/>
    <w:rsid w:val="00DE65D3"/>
    <w:rsid w:val="00DE792B"/>
    <w:rsid w:val="00DE7F70"/>
    <w:rsid w:val="00DF098E"/>
    <w:rsid w:val="00DF1F52"/>
    <w:rsid w:val="00DF3E12"/>
    <w:rsid w:val="00DF59D6"/>
    <w:rsid w:val="00DF5C1C"/>
    <w:rsid w:val="00E01922"/>
    <w:rsid w:val="00E03F33"/>
    <w:rsid w:val="00E04FC0"/>
    <w:rsid w:val="00E06111"/>
    <w:rsid w:val="00E06B7F"/>
    <w:rsid w:val="00E07C5A"/>
    <w:rsid w:val="00E07D56"/>
    <w:rsid w:val="00E10086"/>
    <w:rsid w:val="00E1049F"/>
    <w:rsid w:val="00E11587"/>
    <w:rsid w:val="00E1255C"/>
    <w:rsid w:val="00E12AF4"/>
    <w:rsid w:val="00E14F61"/>
    <w:rsid w:val="00E15291"/>
    <w:rsid w:val="00E15FF5"/>
    <w:rsid w:val="00E2029A"/>
    <w:rsid w:val="00E217C1"/>
    <w:rsid w:val="00E25CA7"/>
    <w:rsid w:val="00E26BAA"/>
    <w:rsid w:val="00E26FAA"/>
    <w:rsid w:val="00E2719F"/>
    <w:rsid w:val="00E30936"/>
    <w:rsid w:val="00E3198A"/>
    <w:rsid w:val="00E33471"/>
    <w:rsid w:val="00E347F2"/>
    <w:rsid w:val="00E34B1A"/>
    <w:rsid w:val="00E357E3"/>
    <w:rsid w:val="00E409BB"/>
    <w:rsid w:val="00E41B84"/>
    <w:rsid w:val="00E42162"/>
    <w:rsid w:val="00E427A4"/>
    <w:rsid w:val="00E42817"/>
    <w:rsid w:val="00E44216"/>
    <w:rsid w:val="00E45FE0"/>
    <w:rsid w:val="00E50B70"/>
    <w:rsid w:val="00E513A3"/>
    <w:rsid w:val="00E519F3"/>
    <w:rsid w:val="00E52ABB"/>
    <w:rsid w:val="00E52C24"/>
    <w:rsid w:val="00E52D01"/>
    <w:rsid w:val="00E55842"/>
    <w:rsid w:val="00E56F61"/>
    <w:rsid w:val="00E57D89"/>
    <w:rsid w:val="00E60ABE"/>
    <w:rsid w:val="00E61D89"/>
    <w:rsid w:val="00E64565"/>
    <w:rsid w:val="00E65CCA"/>
    <w:rsid w:val="00E667F8"/>
    <w:rsid w:val="00E66868"/>
    <w:rsid w:val="00E66B06"/>
    <w:rsid w:val="00E6734C"/>
    <w:rsid w:val="00E70BEF"/>
    <w:rsid w:val="00E70F3F"/>
    <w:rsid w:val="00E715CE"/>
    <w:rsid w:val="00E74963"/>
    <w:rsid w:val="00E76CCA"/>
    <w:rsid w:val="00E77FA2"/>
    <w:rsid w:val="00E80017"/>
    <w:rsid w:val="00E80699"/>
    <w:rsid w:val="00E80DFF"/>
    <w:rsid w:val="00E8159B"/>
    <w:rsid w:val="00E819A4"/>
    <w:rsid w:val="00E821B8"/>
    <w:rsid w:val="00E8326A"/>
    <w:rsid w:val="00E837BB"/>
    <w:rsid w:val="00E8403C"/>
    <w:rsid w:val="00E84046"/>
    <w:rsid w:val="00E84E6B"/>
    <w:rsid w:val="00E856D2"/>
    <w:rsid w:val="00E868B8"/>
    <w:rsid w:val="00E86B74"/>
    <w:rsid w:val="00E8752B"/>
    <w:rsid w:val="00E91225"/>
    <w:rsid w:val="00E91928"/>
    <w:rsid w:val="00E935F8"/>
    <w:rsid w:val="00E94151"/>
    <w:rsid w:val="00E95C2D"/>
    <w:rsid w:val="00E9690B"/>
    <w:rsid w:val="00E971C0"/>
    <w:rsid w:val="00EA105B"/>
    <w:rsid w:val="00EA1A4A"/>
    <w:rsid w:val="00EA1D23"/>
    <w:rsid w:val="00EA3F78"/>
    <w:rsid w:val="00EA6618"/>
    <w:rsid w:val="00EA6E5A"/>
    <w:rsid w:val="00EB19CE"/>
    <w:rsid w:val="00EB32F2"/>
    <w:rsid w:val="00EB4332"/>
    <w:rsid w:val="00EB62F6"/>
    <w:rsid w:val="00EB7038"/>
    <w:rsid w:val="00EB748C"/>
    <w:rsid w:val="00EC0FFF"/>
    <w:rsid w:val="00EC13B2"/>
    <w:rsid w:val="00EC2377"/>
    <w:rsid w:val="00EC37FA"/>
    <w:rsid w:val="00EC53B8"/>
    <w:rsid w:val="00EC6DB9"/>
    <w:rsid w:val="00EC7C47"/>
    <w:rsid w:val="00EC7C77"/>
    <w:rsid w:val="00ED5018"/>
    <w:rsid w:val="00ED6431"/>
    <w:rsid w:val="00EE0D1F"/>
    <w:rsid w:val="00EE0F7B"/>
    <w:rsid w:val="00EE129E"/>
    <w:rsid w:val="00EE2AA5"/>
    <w:rsid w:val="00EE32EC"/>
    <w:rsid w:val="00EE4131"/>
    <w:rsid w:val="00EF0667"/>
    <w:rsid w:val="00EF1128"/>
    <w:rsid w:val="00EF3441"/>
    <w:rsid w:val="00EF375A"/>
    <w:rsid w:val="00EF3890"/>
    <w:rsid w:val="00EF5440"/>
    <w:rsid w:val="00F01077"/>
    <w:rsid w:val="00F0126B"/>
    <w:rsid w:val="00F01B21"/>
    <w:rsid w:val="00F04116"/>
    <w:rsid w:val="00F050A8"/>
    <w:rsid w:val="00F1149A"/>
    <w:rsid w:val="00F11BB3"/>
    <w:rsid w:val="00F11CF2"/>
    <w:rsid w:val="00F13678"/>
    <w:rsid w:val="00F14931"/>
    <w:rsid w:val="00F17D5E"/>
    <w:rsid w:val="00F21479"/>
    <w:rsid w:val="00F21DD3"/>
    <w:rsid w:val="00F229F7"/>
    <w:rsid w:val="00F24FC2"/>
    <w:rsid w:val="00F30AFC"/>
    <w:rsid w:val="00F31669"/>
    <w:rsid w:val="00F353FE"/>
    <w:rsid w:val="00F377FC"/>
    <w:rsid w:val="00F37824"/>
    <w:rsid w:val="00F3786A"/>
    <w:rsid w:val="00F4042F"/>
    <w:rsid w:val="00F42DF7"/>
    <w:rsid w:val="00F445D7"/>
    <w:rsid w:val="00F44A0E"/>
    <w:rsid w:val="00F45133"/>
    <w:rsid w:val="00F47313"/>
    <w:rsid w:val="00F53185"/>
    <w:rsid w:val="00F5433C"/>
    <w:rsid w:val="00F54EDD"/>
    <w:rsid w:val="00F550C5"/>
    <w:rsid w:val="00F556F0"/>
    <w:rsid w:val="00F601A0"/>
    <w:rsid w:val="00F6107C"/>
    <w:rsid w:val="00F6207F"/>
    <w:rsid w:val="00F6368F"/>
    <w:rsid w:val="00F66258"/>
    <w:rsid w:val="00F675AE"/>
    <w:rsid w:val="00F67E8A"/>
    <w:rsid w:val="00F725FD"/>
    <w:rsid w:val="00F72614"/>
    <w:rsid w:val="00F732ED"/>
    <w:rsid w:val="00F74087"/>
    <w:rsid w:val="00F747F8"/>
    <w:rsid w:val="00F75A59"/>
    <w:rsid w:val="00F77A2A"/>
    <w:rsid w:val="00F80103"/>
    <w:rsid w:val="00F80CCE"/>
    <w:rsid w:val="00F81300"/>
    <w:rsid w:val="00F81DBE"/>
    <w:rsid w:val="00F829F8"/>
    <w:rsid w:val="00F83A82"/>
    <w:rsid w:val="00F844B2"/>
    <w:rsid w:val="00F85058"/>
    <w:rsid w:val="00F859AA"/>
    <w:rsid w:val="00F85B11"/>
    <w:rsid w:val="00F85E36"/>
    <w:rsid w:val="00F86573"/>
    <w:rsid w:val="00F91C0B"/>
    <w:rsid w:val="00F91EAE"/>
    <w:rsid w:val="00F91EC6"/>
    <w:rsid w:val="00F92CD4"/>
    <w:rsid w:val="00F968CF"/>
    <w:rsid w:val="00F9765B"/>
    <w:rsid w:val="00F97FF6"/>
    <w:rsid w:val="00FA0D3E"/>
    <w:rsid w:val="00FA28BA"/>
    <w:rsid w:val="00FA3316"/>
    <w:rsid w:val="00FA3EE4"/>
    <w:rsid w:val="00FA4091"/>
    <w:rsid w:val="00FA50A4"/>
    <w:rsid w:val="00FA5A17"/>
    <w:rsid w:val="00FA68E9"/>
    <w:rsid w:val="00FA6FAB"/>
    <w:rsid w:val="00FA75DF"/>
    <w:rsid w:val="00FB0E2F"/>
    <w:rsid w:val="00FB2354"/>
    <w:rsid w:val="00FB24A9"/>
    <w:rsid w:val="00FB35E6"/>
    <w:rsid w:val="00FB7F70"/>
    <w:rsid w:val="00FC090F"/>
    <w:rsid w:val="00FC14E6"/>
    <w:rsid w:val="00FC2ACC"/>
    <w:rsid w:val="00FC3612"/>
    <w:rsid w:val="00FC4246"/>
    <w:rsid w:val="00FC4771"/>
    <w:rsid w:val="00FC5412"/>
    <w:rsid w:val="00FC6158"/>
    <w:rsid w:val="00FC7408"/>
    <w:rsid w:val="00FD291A"/>
    <w:rsid w:val="00FD2EEE"/>
    <w:rsid w:val="00FD445C"/>
    <w:rsid w:val="00FD4604"/>
    <w:rsid w:val="00FE00D0"/>
    <w:rsid w:val="00FE2308"/>
    <w:rsid w:val="00FE3D42"/>
    <w:rsid w:val="00FE4B36"/>
    <w:rsid w:val="00FE55CA"/>
    <w:rsid w:val="00FE5E88"/>
    <w:rsid w:val="00FF109B"/>
    <w:rsid w:val="00FF1413"/>
    <w:rsid w:val="00FF1BE5"/>
    <w:rsid w:val="00FF2F2D"/>
    <w:rsid w:val="00FF4B03"/>
    <w:rsid w:val="00FF7565"/>
    <w:rsid w:val="00FF7CBC"/>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oNotEmbedSmartTags/>
  <w:decimalSymbol w:val="."/>
  <w:listSeparator w:val=","/>
  <w14:docId w14:val="5970295C"/>
  <w14:defaultImageDpi w14:val="300"/>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w:eastAsia="Times New Roman" w:hAnsi="Times" w:cs="Times New Roman"/>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F550C5"/>
    <w:rPr>
      <w:rFonts w:ascii="Times New Roman" w:hAnsi="Times New Roman"/>
    </w:rPr>
  </w:style>
  <w:style w:type="paragraph" w:styleId="Heading1">
    <w:name w:val="heading 1"/>
    <w:next w:val="Normal"/>
    <w:link w:val="Heading1Char"/>
    <w:uiPriority w:val="9"/>
    <w:qFormat/>
    <w:pPr>
      <w:outlineLvl w:val="0"/>
    </w:pPr>
    <w:rPr>
      <w:noProof/>
    </w:rPr>
  </w:style>
  <w:style w:type="paragraph" w:styleId="Heading2">
    <w:name w:val="heading 2"/>
    <w:next w:val="Normal"/>
    <w:qFormat/>
    <w:pPr>
      <w:outlineLvl w:val="1"/>
    </w:pPr>
    <w:rPr>
      <w:noProof/>
    </w:rPr>
  </w:style>
  <w:style w:type="paragraph" w:styleId="Heading3">
    <w:name w:val="heading 3"/>
    <w:next w:val="Normal"/>
    <w:qFormat/>
    <w:pPr>
      <w:outlineLvl w:val="2"/>
    </w:pPr>
    <w:rPr>
      <w:noProof/>
    </w:rPr>
  </w:style>
  <w:style w:type="paragraph" w:styleId="Heading4">
    <w:name w:val="heading 4"/>
    <w:next w:val="Normal"/>
    <w:qFormat/>
    <w:pPr>
      <w:outlineLvl w:val="3"/>
    </w:pPr>
    <w:rPr>
      <w:noProof/>
    </w:rPr>
  </w:style>
  <w:style w:type="paragraph" w:styleId="Heading5">
    <w:name w:val="heading 5"/>
    <w:next w:val="Normal"/>
    <w:qFormat/>
    <w:pPr>
      <w:outlineLvl w:val="4"/>
    </w:pPr>
    <w:rPr>
      <w:noProof/>
    </w:rPr>
  </w:style>
  <w:style w:type="paragraph" w:styleId="Heading6">
    <w:name w:val="heading 6"/>
    <w:next w:val="Normal"/>
    <w:qFormat/>
    <w:pPr>
      <w:outlineLvl w:val="5"/>
    </w:pPr>
    <w:rPr>
      <w:noProof/>
    </w:rPr>
  </w:style>
  <w:style w:type="paragraph" w:styleId="Heading7">
    <w:name w:val="heading 7"/>
    <w:next w:val="Normal"/>
    <w:qFormat/>
    <w:pPr>
      <w:outlineLvl w:val="6"/>
    </w:pPr>
    <w:rPr>
      <w:noProof/>
    </w:rPr>
  </w:style>
  <w:style w:type="paragraph" w:styleId="Heading8">
    <w:name w:val="heading 8"/>
    <w:next w:val="Normal"/>
    <w:qFormat/>
    <w:pPr>
      <w:outlineLvl w:val="7"/>
    </w:pPr>
    <w:rPr>
      <w:noProof/>
    </w:rPr>
  </w:style>
  <w:style w:type="paragraph" w:styleId="Heading9">
    <w:name w:val="heading 9"/>
    <w:next w:val="Normal"/>
    <w:qFormat/>
    <w:pPr>
      <w:outlineLvl w:val="8"/>
    </w:pPr>
    <w:rPr>
      <w:noProo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60351C"/>
    <w:rPr>
      <w:noProof/>
    </w:rPr>
  </w:style>
  <w:style w:type="paragraph" w:styleId="DocumentMap">
    <w:name w:val="Document Map"/>
    <w:basedOn w:val="Normal"/>
    <w:pPr>
      <w:shd w:val="clear" w:color="auto" w:fill="000080"/>
    </w:pPr>
    <w:rPr>
      <w:rFonts w:ascii="Helvetica" w:eastAsia="MS Gothic" w:hAnsi="Helvetica"/>
      <w:noProof/>
    </w:rPr>
  </w:style>
  <w:style w:type="paragraph" w:customStyle="1" w:styleId="AbstractHead">
    <w:name w:val="AbstractHead"/>
    <w:basedOn w:val="Normal"/>
    <w:pPr>
      <w:spacing w:before="360" w:after="80"/>
    </w:pPr>
    <w:rPr>
      <w:rFonts w:ascii="Times" w:hAnsi="Times"/>
      <w:b/>
      <w:smallCaps/>
      <w:noProof/>
      <w:color w:val="000000"/>
    </w:rPr>
  </w:style>
  <w:style w:type="paragraph" w:customStyle="1" w:styleId="AbstractText">
    <w:name w:val="AbstractText"/>
    <w:basedOn w:val="Normal"/>
    <w:rsid w:val="00413C05"/>
    <w:rPr>
      <w:rFonts w:ascii="Times" w:hAnsi="Times"/>
      <w:i/>
      <w:noProof/>
      <w:color w:val="000000"/>
    </w:rPr>
  </w:style>
  <w:style w:type="paragraph" w:customStyle="1" w:styleId="BodyBulletList">
    <w:name w:val="BodyBulletList"/>
    <w:basedOn w:val="Normal"/>
    <w:pPr>
      <w:tabs>
        <w:tab w:val="left" w:pos="360"/>
      </w:tabs>
      <w:spacing w:before="100"/>
      <w:ind w:left="360" w:hanging="360"/>
    </w:pPr>
    <w:rPr>
      <w:rFonts w:ascii="Times" w:hAnsi="Times"/>
      <w:noProof/>
      <w:color w:val="000000"/>
    </w:rPr>
  </w:style>
  <w:style w:type="paragraph" w:customStyle="1" w:styleId="BodyCode">
    <w:name w:val="BodyCode"/>
    <w:basedOn w:val="Normal"/>
    <w:rPr>
      <w:rFonts w:ascii="Courier" w:hAnsi="Courier"/>
      <w:noProof/>
      <w:color w:val="000000"/>
    </w:rPr>
  </w:style>
  <w:style w:type="paragraph" w:customStyle="1" w:styleId="BodyEnumeratedList">
    <w:name w:val="BodyEnumeratedList"/>
    <w:basedOn w:val="Normal"/>
    <w:rPr>
      <w:rFonts w:ascii="Times" w:hAnsi="Times"/>
      <w:noProof/>
      <w:color w:val="000000"/>
    </w:rPr>
  </w:style>
  <w:style w:type="paragraph" w:customStyle="1" w:styleId="BodyEnumeratedListInit">
    <w:name w:val="BodyEnumeratedListInit"/>
    <w:basedOn w:val="Normal"/>
    <w:rPr>
      <w:rFonts w:ascii="Times" w:hAnsi="Times"/>
      <w:noProof/>
      <w:color w:val="000000"/>
    </w:rPr>
  </w:style>
  <w:style w:type="paragraph" w:customStyle="1" w:styleId="BodyEquation">
    <w:name w:val="BodyEquation"/>
    <w:basedOn w:val="Normal"/>
    <w:pPr>
      <w:spacing w:before="100" w:after="100"/>
      <w:ind w:left="158"/>
    </w:pPr>
    <w:rPr>
      <w:rFonts w:ascii="Times" w:hAnsi="Times"/>
      <w:noProof/>
      <w:color w:val="000000"/>
    </w:rPr>
  </w:style>
  <w:style w:type="paragraph" w:customStyle="1" w:styleId="BodyEquationCenter">
    <w:name w:val="BodyEquationCenter"/>
    <w:basedOn w:val="Normal"/>
    <w:pPr>
      <w:spacing w:before="100" w:after="100"/>
      <w:jc w:val="center"/>
    </w:pPr>
    <w:rPr>
      <w:rFonts w:ascii="Times" w:hAnsi="Times"/>
      <w:noProof/>
      <w:color w:val="000000"/>
    </w:rPr>
  </w:style>
  <w:style w:type="paragraph" w:customStyle="1" w:styleId="BodyIndent">
    <w:name w:val="BodyIndent"/>
    <w:basedOn w:val="Normal"/>
    <w:rsid w:val="007761DB"/>
    <w:pPr>
      <w:keepNext/>
      <w:keepLines/>
      <w:spacing w:before="120" w:after="120"/>
      <w:ind w:firstLine="360"/>
      <w:jc w:val="both"/>
    </w:pPr>
    <w:rPr>
      <w:rFonts w:ascii="Times" w:hAnsi="Times"/>
      <w:noProof/>
      <w:color w:val="000000"/>
    </w:rPr>
  </w:style>
  <w:style w:type="paragraph" w:customStyle="1" w:styleId="BodyNoIndent">
    <w:name w:val="BodyNoIndent"/>
    <w:basedOn w:val="Normal"/>
    <w:rsid w:val="00C7112E"/>
    <w:pPr>
      <w:tabs>
        <w:tab w:val="left" w:pos="4770"/>
      </w:tabs>
      <w:spacing w:after="120"/>
      <w:jc w:val="both"/>
    </w:pPr>
    <w:rPr>
      <w:rFonts w:ascii="Times" w:hAnsi="Times"/>
      <w:color w:val="000000"/>
    </w:rPr>
  </w:style>
  <w:style w:type="paragraph" w:customStyle="1" w:styleId="FigureAnchor">
    <w:name w:val="FigureAnchor"/>
    <w:basedOn w:val="Normal"/>
    <w:pPr>
      <w:keepNext/>
    </w:pPr>
    <w:rPr>
      <w:rFonts w:ascii="Times" w:hAnsi="Times"/>
      <w:noProof/>
      <w:color w:val="000000"/>
    </w:rPr>
  </w:style>
  <w:style w:type="paragraph" w:customStyle="1" w:styleId="FigureCaption">
    <w:name w:val="FigureCaption"/>
    <w:basedOn w:val="Normal"/>
    <w:pPr>
      <w:spacing w:before="140" w:after="140"/>
    </w:pPr>
    <w:rPr>
      <w:rFonts w:ascii="Times" w:hAnsi="Times"/>
      <w:noProof/>
      <w:color w:val="000000"/>
    </w:rPr>
  </w:style>
  <w:style w:type="paragraph" w:customStyle="1" w:styleId="Footnote">
    <w:name w:val="Footnote"/>
    <w:basedOn w:val="Normal"/>
    <w:pPr>
      <w:tabs>
        <w:tab w:val="left" w:pos="590"/>
      </w:tabs>
      <w:ind w:left="172" w:right="172"/>
    </w:pPr>
    <w:rPr>
      <w:rFonts w:ascii="Times" w:hAnsi="Times"/>
      <w:noProof/>
      <w:color w:val="000000"/>
    </w:rPr>
  </w:style>
  <w:style w:type="paragraph" w:styleId="Header">
    <w:name w:val="header"/>
    <w:basedOn w:val="Normal"/>
    <w:rPr>
      <w:rFonts w:ascii="Times" w:hAnsi="Times"/>
      <w:noProof/>
      <w:color w:val="000000"/>
    </w:rPr>
  </w:style>
  <w:style w:type="paragraph" w:customStyle="1" w:styleId="HeadSect">
    <w:name w:val="HeadSect"/>
    <w:basedOn w:val="Normal"/>
    <w:rsid w:val="0031763A"/>
    <w:pPr>
      <w:keepNext/>
      <w:widowControl w:val="0"/>
      <w:numPr>
        <w:numId w:val="16"/>
      </w:numPr>
      <w:spacing w:before="360" w:after="240"/>
    </w:pPr>
    <w:rPr>
      <w:rFonts w:ascii="Times" w:hAnsi="Times"/>
      <w:b/>
      <w:noProof/>
      <w:color w:val="000000"/>
      <w:sz w:val="28"/>
    </w:rPr>
  </w:style>
  <w:style w:type="paragraph" w:customStyle="1" w:styleId="HeadSubSect">
    <w:name w:val="HeadSubSect"/>
    <w:basedOn w:val="Normal"/>
    <w:rsid w:val="007F5C92"/>
    <w:pPr>
      <w:spacing w:before="360" w:after="120"/>
    </w:pPr>
    <w:rPr>
      <w:rFonts w:ascii="Times" w:hAnsi="Times"/>
      <w:b/>
      <w:i/>
      <w:noProof/>
      <w:color w:val="000000"/>
      <w:sz w:val="26"/>
    </w:rPr>
  </w:style>
  <w:style w:type="paragraph" w:customStyle="1" w:styleId="HeadSubSubSect">
    <w:name w:val="HeadSubSubSect"/>
    <w:basedOn w:val="Normal"/>
    <w:rsid w:val="007F45C9"/>
    <w:pPr>
      <w:keepNext/>
      <w:widowControl w:val="0"/>
      <w:spacing w:before="360" w:after="120"/>
      <w:ind w:left="360"/>
    </w:pPr>
    <w:rPr>
      <w:rFonts w:ascii="Times" w:hAnsi="Times"/>
      <w:i/>
      <w:noProof/>
      <w:color w:val="000000"/>
    </w:rPr>
  </w:style>
  <w:style w:type="paragraph" w:customStyle="1" w:styleId="LandscapeAnchor">
    <w:name w:val="LandscapeAnchor"/>
    <w:basedOn w:val="Normal"/>
    <w:pPr>
      <w:keepNext/>
    </w:pPr>
    <w:rPr>
      <w:rFonts w:ascii="Times" w:hAnsi="Times"/>
      <w:noProof/>
      <w:color w:val="000000"/>
      <w:sz w:val="4"/>
    </w:rPr>
  </w:style>
  <w:style w:type="paragraph" w:customStyle="1" w:styleId="References">
    <w:name w:val="References"/>
    <w:basedOn w:val="Normal"/>
    <w:rsid w:val="00B80260"/>
    <w:pPr>
      <w:spacing w:before="120"/>
      <w:ind w:left="360" w:hanging="360"/>
    </w:pPr>
    <w:rPr>
      <w:rFonts w:ascii="Times" w:hAnsi="Times"/>
      <w:noProof/>
      <w:color w:val="000000"/>
    </w:rPr>
  </w:style>
  <w:style w:type="paragraph" w:customStyle="1" w:styleId="TableAnchor">
    <w:name w:val="TableAnchor"/>
    <w:basedOn w:val="Normal"/>
    <w:rPr>
      <w:rFonts w:ascii="Times" w:hAnsi="Times"/>
      <w:noProof/>
      <w:color w:val="000000"/>
    </w:rPr>
  </w:style>
  <w:style w:type="paragraph" w:customStyle="1" w:styleId="TableCaption">
    <w:name w:val="TableCaption"/>
    <w:basedOn w:val="Normal"/>
    <w:rsid w:val="00143B5A"/>
    <w:pPr>
      <w:keepNext/>
      <w:spacing w:after="120"/>
    </w:pPr>
    <w:rPr>
      <w:rFonts w:ascii="Times" w:hAnsi="Times"/>
      <w:noProof/>
      <w:color w:val="000000"/>
      <w:sz w:val="22"/>
    </w:rPr>
  </w:style>
  <w:style w:type="paragraph" w:customStyle="1" w:styleId="TableCell">
    <w:name w:val="TableCell"/>
    <w:basedOn w:val="Normal"/>
    <w:rsid w:val="00CA0C01"/>
    <w:rPr>
      <w:noProof/>
      <w:color w:val="000000"/>
    </w:rPr>
  </w:style>
  <w:style w:type="paragraph" w:customStyle="1" w:styleId="TableCellCenter">
    <w:name w:val="TableCellCenter"/>
    <w:basedOn w:val="Normal"/>
    <w:pPr>
      <w:jc w:val="center"/>
    </w:pPr>
    <w:rPr>
      <w:rFonts w:ascii="Times" w:hAnsi="Times"/>
      <w:noProof/>
      <w:color w:val="000000"/>
      <w:sz w:val="18"/>
    </w:rPr>
  </w:style>
  <w:style w:type="paragraph" w:customStyle="1" w:styleId="TableColHead">
    <w:name w:val="TableColHead"/>
    <w:basedOn w:val="Normal"/>
    <w:rPr>
      <w:rFonts w:ascii="Times" w:hAnsi="Times"/>
      <w:b/>
      <w:noProof/>
      <w:color w:val="000000"/>
      <w:sz w:val="18"/>
    </w:rPr>
  </w:style>
  <w:style w:type="paragraph" w:customStyle="1" w:styleId="TableColHeadCenter">
    <w:name w:val="TableColHeadCenter"/>
    <w:basedOn w:val="Normal"/>
    <w:pPr>
      <w:jc w:val="center"/>
    </w:pPr>
    <w:rPr>
      <w:rFonts w:ascii="Times" w:hAnsi="Times"/>
      <w:b/>
      <w:noProof/>
      <w:color w:val="000000"/>
      <w:sz w:val="18"/>
    </w:rPr>
  </w:style>
  <w:style w:type="paragraph" w:customStyle="1" w:styleId="TableFootnote">
    <w:name w:val="TableFootnote"/>
    <w:basedOn w:val="Normal"/>
    <w:rPr>
      <w:rFonts w:ascii="Times" w:hAnsi="Times"/>
      <w:noProof/>
      <w:color w:val="000000"/>
    </w:rPr>
  </w:style>
  <w:style w:type="paragraph" w:styleId="Title">
    <w:name w:val="Title"/>
    <w:basedOn w:val="Normal"/>
    <w:qFormat/>
    <w:pPr>
      <w:keepNext/>
      <w:spacing w:before="640" w:after="320"/>
      <w:ind w:left="2160"/>
      <w:jc w:val="right"/>
    </w:pPr>
    <w:rPr>
      <w:rFonts w:ascii="Times" w:hAnsi="Times"/>
      <w:b/>
      <w:noProof/>
      <w:color w:val="000000"/>
      <w:sz w:val="48"/>
    </w:rPr>
  </w:style>
  <w:style w:type="paragraph" w:customStyle="1" w:styleId="TitleAuthor">
    <w:name w:val="TitleAuthor"/>
    <w:basedOn w:val="Normal"/>
    <w:pPr>
      <w:ind w:left="360" w:right="360"/>
      <w:jc w:val="right"/>
    </w:pPr>
    <w:rPr>
      <w:rFonts w:ascii="Times" w:hAnsi="Times"/>
      <w:noProof/>
      <w:color w:val="000000"/>
    </w:rPr>
  </w:style>
  <w:style w:type="paragraph" w:customStyle="1" w:styleId="TitleDate">
    <w:name w:val="TitleDate"/>
    <w:basedOn w:val="Normal"/>
    <w:pPr>
      <w:ind w:right="360"/>
      <w:jc w:val="right"/>
    </w:pPr>
    <w:rPr>
      <w:rFonts w:ascii="Times" w:hAnsi="Times"/>
      <w:noProof/>
      <w:color w:val="000000"/>
    </w:rPr>
  </w:style>
  <w:style w:type="paragraph" w:customStyle="1" w:styleId="TitleISRNumber">
    <w:name w:val="TitleISRNumber"/>
    <w:basedOn w:val="Normal"/>
    <w:pPr>
      <w:spacing w:before="120" w:line="320" w:lineRule="atLeast"/>
      <w:jc w:val="right"/>
    </w:pPr>
    <w:rPr>
      <w:rFonts w:ascii="Times" w:hAnsi="Times"/>
      <w:b/>
      <w:noProof/>
      <w:color w:val="000000"/>
    </w:rPr>
  </w:style>
  <w:style w:type="character" w:customStyle="1" w:styleId="Bold">
    <w:name w:val="Bold"/>
    <w:rPr>
      <w:b/>
      <w:color w:val="000000"/>
    </w:rPr>
  </w:style>
  <w:style w:type="character" w:customStyle="1" w:styleId="Courier">
    <w:name w:val="Courier"/>
    <w:rPr>
      <w:rFonts w:ascii="Courier" w:hAnsi="Courier"/>
      <w:color w:val="000000"/>
      <w:sz w:val="24"/>
    </w:rPr>
  </w:style>
  <w:style w:type="character" w:styleId="Emphasis">
    <w:name w:val="Emphasis"/>
    <w:qFormat/>
    <w:rPr>
      <w:i/>
    </w:rPr>
  </w:style>
  <w:style w:type="character" w:customStyle="1" w:styleId="EquationVariables">
    <w:name w:val="EquationVariables"/>
    <w:rPr>
      <w:i/>
    </w:rPr>
  </w:style>
  <w:style w:type="character" w:customStyle="1" w:styleId="Subscript">
    <w:name w:val="Subscript"/>
    <w:rPr>
      <w:color w:val="000000"/>
      <w:vertAlign w:val="subscript"/>
    </w:rPr>
  </w:style>
  <w:style w:type="character" w:customStyle="1" w:styleId="Superscript">
    <w:name w:val="Superscript"/>
    <w:rPr>
      <w:color w:val="000000"/>
      <w:vertAlign w:val="superscript"/>
    </w:rPr>
  </w:style>
  <w:style w:type="character" w:customStyle="1" w:styleId="Symbol">
    <w:name w:val="Symbol"/>
    <w:rPr>
      <w:rFonts w:ascii="Symbol" w:hAnsi="Symbol"/>
      <w:color w:val="000000"/>
      <w:sz w:val="24"/>
    </w:rPr>
  </w:style>
  <w:style w:type="paragraph" w:styleId="Footer">
    <w:name w:val="footer"/>
    <w:basedOn w:val="Normal"/>
    <w:pPr>
      <w:tabs>
        <w:tab w:val="center" w:pos="4320"/>
        <w:tab w:val="right" w:pos="8640"/>
      </w:tabs>
    </w:pPr>
    <w:rPr>
      <w:rFonts w:ascii="Times" w:hAnsi="Times"/>
      <w:noProof/>
    </w:rPr>
  </w:style>
  <w:style w:type="character" w:styleId="PageNumber">
    <w:name w:val="page number"/>
    <w:basedOn w:val="DefaultParagraphFont"/>
  </w:style>
  <w:style w:type="table" w:styleId="TableGrid">
    <w:name w:val="Table Grid"/>
    <w:basedOn w:val="TableNormal"/>
    <w:uiPriority w:val="59"/>
    <w:rsid w:val="00AD2A7C"/>
    <w:rPr>
      <w:rFonts w:ascii="Courier" w:eastAsia="MS Mincho" w:hAnsi="Courier"/>
      <w:sz w:val="20"/>
      <w:lang w:eastAsia="ja-JP"/>
    </w:rPr>
    <w:tblPr>
      <w:tblBorders>
        <w:top w:val="double" w:sz="4" w:space="0" w:color="auto"/>
        <w:bottom w:val="double" w:sz="4" w:space="0" w:color="auto"/>
      </w:tblBorders>
    </w:tblPr>
  </w:style>
  <w:style w:type="paragraph" w:customStyle="1" w:styleId="zBodynoindent">
    <w:name w:val="zBodynoindent"/>
    <w:basedOn w:val="HeadSect"/>
    <w:rsid w:val="0022500D"/>
  </w:style>
  <w:style w:type="paragraph" w:styleId="BalloonText">
    <w:name w:val="Balloon Text"/>
    <w:basedOn w:val="Normal"/>
    <w:link w:val="BalloonTextChar"/>
    <w:uiPriority w:val="99"/>
    <w:semiHidden/>
    <w:unhideWhenUsed/>
    <w:rsid w:val="009B18A6"/>
    <w:rPr>
      <w:rFonts w:ascii="Lucida Grande" w:hAnsi="Lucida Grande" w:cs="Lucida Grande"/>
      <w:noProof/>
      <w:sz w:val="18"/>
      <w:szCs w:val="18"/>
    </w:rPr>
  </w:style>
  <w:style w:type="character" w:customStyle="1" w:styleId="BalloonTextChar">
    <w:name w:val="Balloon Text Char"/>
    <w:basedOn w:val="DefaultParagraphFont"/>
    <w:link w:val="BalloonText"/>
    <w:uiPriority w:val="99"/>
    <w:semiHidden/>
    <w:rsid w:val="009B18A6"/>
    <w:rPr>
      <w:rFonts w:ascii="Lucida Grande" w:hAnsi="Lucida Grande" w:cs="Lucida Grande"/>
      <w:noProof/>
      <w:sz w:val="18"/>
      <w:szCs w:val="18"/>
    </w:rPr>
  </w:style>
  <w:style w:type="paragraph" w:customStyle="1" w:styleId="NoteLevel1">
    <w:name w:val="Note Level 1"/>
    <w:basedOn w:val="Normal"/>
    <w:uiPriority w:val="99"/>
    <w:unhideWhenUsed/>
    <w:rsid w:val="00A50E83"/>
    <w:pPr>
      <w:keepNext/>
      <w:numPr>
        <w:numId w:val="7"/>
      </w:numPr>
      <w:contextualSpacing/>
      <w:outlineLvl w:val="0"/>
    </w:pPr>
    <w:rPr>
      <w:rFonts w:ascii="Verdana" w:eastAsiaTheme="minorEastAsia" w:hAnsi="Verdana" w:cstheme="minorBidi"/>
      <w:lang w:eastAsia="ja-JP"/>
    </w:rPr>
  </w:style>
  <w:style w:type="paragraph" w:customStyle="1" w:styleId="NoteLevel2">
    <w:name w:val="Note Level 2"/>
    <w:basedOn w:val="Normal"/>
    <w:uiPriority w:val="99"/>
    <w:unhideWhenUsed/>
    <w:rsid w:val="00A50E83"/>
    <w:pPr>
      <w:keepNext/>
      <w:tabs>
        <w:tab w:val="num" w:pos="720"/>
      </w:tabs>
      <w:ind w:left="1080" w:hanging="360"/>
      <w:contextualSpacing/>
      <w:outlineLvl w:val="1"/>
    </w:pPr>
    <w:rPr>
      <w:rFonts w:ascii="Verdana" w:eastAsiaTheme="minorEastAsia" w:hAnsi="Verdana" w:cstheme="minorBidi"/>
      <w:lang w:eastAsia="ja-JP"/>
    </w:rPr>
  </w:style>
  <w:style w:type="paragraph" w:customStyle="1" w:styleId="NoteLevel3">
    <w:name w:val="Note Level 3"/>
    <w:basedOn w:val="Normal"/>
    <w:uiPriority w:val="99"/>
    <w:semiHidden/>
    <w:unhideWhenUsed/>
    <w:rsid w:val="00A50E83"/>
    <w:pPr>
      <w:keepNext/>
      <w:tabs>
        <w:tab w:val="num" w:pos="1440"/>
      </w:tabs>
      <w:ind w:left="1800" w:hanging="360"/>
      <w:contextualSpacing/>
      <w:outlineLvl w:val="2"/>
    </w:pPr>
    <w:rPr>
      <w:rFonts w:ascii="Verdana" w:eastAsiaTheme="minorEastAsia" w:hAnsi="Verdana" w:cstheme="minorBidi"/>
      <w:lang w:eastAsia="ja-JP"/>
    </w:rPr>
  </w:style>
  <w:style w:type="paragraph" w:customStyle="1" w:styleId="NoteLevel4">
    <w:name w:val="Note Level 4"/>
    <w:basedOn w:val="Normal"/>
    <w:uiPriority w:val="99"/>
    <w:semiHidden/>
    <w:unhideWhenUsed/>
    <w:rsid w:val="00A50E83"/>
    <w:pPr>
      <w:keepNext/>
      <w:tabs>
        <w:tab w:val="num" w:pos="2160"/>
      </w:tabs>
      <w:ind w:left="2520" w:hanging="360"/>
      <w:contextualSpacing/>
      <w:outlineLvl w:val="3"/>
    </w:pPr>
    <w:rPr>
      <w:rFonts w:ascii="Verdana" w:eastAsiaTheme="minorEastAsia" w:hAnsi="Verdana" w:cstheme="minorBidi"/>
      <w:lang w:eastAsia="ja-JP"/>
    </w:rPr>
  </w:style>
  <w:style w:type="paragraph" w:customStyle="1" w:styleId="NoteLevel5">
    <w:name w:val="Note Level 5"/>
    <w:basedOn w:val="Normal"/>
    <w:uiPriority w:val="99"/>
    <w:semiHidden/>
    <w:unhideWhenUsed/>
    <w:rsid w:val="00A50E83"/>
    <w:pPr>
      <w:keepNext/>
      <w:tabs>
        <w:tab w:val="num" w:pos="2880"/>
      </w:tabs>
      <w:ind w:left="3240" w:hanging="360"/>
      <w:contextualSpacing/>
      <w:outlineLvl w:val="4"/>
    </w:pPr>
    <w:rPr>
      <w:rFonts w:ascii="Verdana" w:eastAsiaTheme="minorEastAsia" w:hAnsi="Verdana" w:cstheme="minorBidi"/>
      <w:lang w:eastAsia="ja-JP"/>
    </w:rPr>
  </w:style>
  <w:style w:type="paragraph" w:customStyle="1" w:styleId="NoteLevel6">
    <w:name w:val="Note Level 6"/>
    <w:basedOn w:val="Normal"/>
    <w:uiPriority w:val="99"/>
    <w:semiHidden/>
    <w:unhideWhenUsed/>
    <w:rsid w:val="00A50E83"/>
    <w:pPr>
      <w:keepNext/>
      <w:tabs>
        <w:tab w:val="num" w:pos="3600"/>
      </w:tabs>
      <w:ind w:left="3960" w:hanging="360"/>
      <w:contextualSpacing/>
      <w:outlineLvl w:val="5"/>
    </w:pPr>
    <w:rPr>
      <w:rFonts w:ascii="Verdana" w:eastAsiaTheme="minorEastAsia" w:hAnsi="Verdana" w:cstheme="minorBidi"/>
      <w:lang w:eastAsia="ja-JP"/>
    </w:rPr>
  </w:style>
  <w:style w:type="paragraph" w:customStyle="1" w:styleId="NoteLevel7">
    <w:name w:val="Note Level 7"/>
    <w:basedOn w:val="Normal"/>
    <w:uiPriority w:val="99"/>
    <w:semiHidden/>
    <w:unhideWhenUsed/>
    <w:rsid w:val="00A50E83"/>
    <w:pPr>
      <w:keepNext/>
      <w:tabs>
        <w:tab w:val="num" w:pos="4320"/>
      </w:tabs>
      <w:ind w:left="4680" w:hanging="360"/>
      <w:contextualSpacing/>
      <w:outlineLvl w:val="6"/>
    </w:pPr>
    <w:rPr>
      <w:rFonts w:ascii="Verdana" w:eastAsiaTheme="minorEastAsia" w:hAnsi="Verdana" w:cstheme="minorBidi"/>
      <w:lang w:eastAsia="ja-JP"/>
    </w:rPr>
  </w:style>
  <w:style w:type="paragraph" w:customStyle="1" w:styleId="NoteLevel8">
    <w:name w:val="Note Level 8"/>
    <w:basedOn w:val="Normal"/>
    <w:uiPriority w:val="99"/>
    <w:semiHidden/>
    <w:unhideWhenUsed/>
    <w:rsid w:val="00A50E83"/>
    <w:pPr>
      <w:keepNext/>
      <w:tabs>
        <w:tab w:val="num" w:pos="5040"/>
      </w:tabs>
      <w:ind w:left="5400" w:hanging="360"/>
      <w:contextualSpacing/>
      <w:outlineLvl w:val="7"/>
    </w:pPr>
    <w:rPr>
      <w:rFonts w:ascii="Verdana" w:eastAsiaTheme="minorEastAsia" w:hAnsi="Verdana" w:cstheme="minorBidi"/>
      <w:lang w:eastAsia="ja-JP"/>
    </w:rPr>
  </w:style>
  <w:style w:type="paragraph" w:customStyle="1" w:styleId="NoteLevel9">
    <w:name w:val="Note Level 9"/>
    <w:basedOn w:val="Normal"/>
    <w:uiPriority w:val="99"/>
    <w:semiHidden/>
    <w:unhideWhenUsed/>
    <w:rsid w:val="00A50E83"/>
    <w:pPr>
      <w:keepNext/>
      <w:tabs>
        <w:tab w:val="num" w:pos="5760"/>
      </w:tabs>
      <w:ind w:left="6120" w:hanging="360"/>
      <w:contextualSpacing/>
      <w:outlineLvl w:val="8"/>
    </w:pPr>
    <w:rPr>
      <w:rFonts w:ascii="Verdana" w:eastAsiaTheme="minorEastAsia" w:hAnsi="Verdana" w:cstheme="minorBidi"/>
      <w:lang w:eastAsia="ja-JP"/>
    </w:rPr>
  </w:style>
  <w:style w:type="character" w:styleId="Hyperlink">
    <w:name w:val="Hyperlink"/>
    <w:basedOn w:val="DefaultParagraphFont"/>
    <w:uiPriority w:val="99"/>
    <w:unhideWhenUsed/>
    <w:rsid w:val="00D60C56"/>
    <w:rPr>
      <w:color w:val="0000FF" w:themeColor="hyperlink"/>
      <w:u w:val="single"/>
    </w:rPr>
  </w:style>
  <w:style w:type="character" w:styleId="FollowedHyperlink">
    <w:name w:val="FollowedHyperlink"/>
    <w:basedOn w:val="DefaultParagraphFont"/>
    <w:uiPriority w:val="99"/>
    <w:semiHidden/>
    <w:unhideWhenUsed/>
    <w:rsid w:val="00734BA9"/>
    <w:rPr>
      <w:color w:val="800080" w:themeColor="followedHyperlink"/>
      <w:u w:val="single"/>
    </w:rPr>
  </w:style>
  <w:style w:type="paragraph" w:styleId="NormalWeb">
    <w:name w:val="Normal (Web)"/>
    <w:basedOn w:val="Normal"/>
    <w:uiPriority w:val="99"/>
    <w:unhideWhenUsed/>
    <w:rsid w:val="005D1E97"/>
    <w:pPr>
      <w:spacing w:before="100" w:beforeAutospacing="1" w:after="100" w:afterAutospacing="1"/>
    </w:pPr>
    <w:rPr>
      <w:rFonts w:ascii="Times" w:hAnsi="Times"/>
      <w:sz w:val="20"/>
      <w:szCs w:val="20"/>
    </w:rPr>
  </w:style>
  <w:style w:type="paragraph" w:styleId="HTMLPreformatted">
    <w:name w:val="HTML Preformatted"/>
    <w:basedOn w:val="Normal"/>
    <w:link w:val="HTMLPreformattedChar"/>
    <w:uiPriority w:val="99"/>
    <w:semiHidden/>
    <w:unhideWhenUsed/>
    <w:rsid w:val="005D1E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w:hAnsi="Courier" w:cs="Courier"/>
      <w:sz w:val="20"/>
      <w:szCs w:val="20"/>
    </w:rPr>
  </w:style>
  <w:style w:type="character" w:customStyle="1" w:styleId="HTMLPreformattedChar">
    <w:name w:val="HTML Preformatted Char"/>
    <w:basedOn w:val="DefaultParagraphFont"/>
    <w:link w:val="HTMLPreformatted"/>
    <w:uiPriority w:val="99"/>
    <w:semiHidden/>
    <w:rsid w:val="005D1E97"/>
    <w:rPr>
      <w:rFonts w:ascii="Courier" w:hAnsi="Courier" w:cs="Courier"/>
      <w:sz w:val="20"/>
      <w:szCs w:val="20"/>
    </w:rPr>
  </w:style>
  <w:style w:type="character" w:customStyle="1" w:styleId="gp">
    <w:name w:val="gp"/>
    <w:basedOn w:val="DefaultParagraphFont"/>
    <w:rsid w:val="005D1E97"/>
  </w:style>
  <w:style w:type="character" w:customStyle="1" w:styleId="kn">
    <w:name w:val="kn"/>
    <w:basedOn w:val="DefaultParagraphFont"/>
    <w:rsid w:val="005D1E97"/>
  </w:style>
  <w:style w:type="character" w:customStyle="1" w:styleId="grcorrect">
    <w:name w:val="grcorrect"/>
    <w:basedOn w:val="DefaultParagraphFont"/>
    <w:rsid w:val="005D1E97"/>
  </w:style>
  <w:style w:type="character" w:customStyle="1" w:styleId="nn">
    <w:name w:val="nn"/>
    <w:basedOn w:val="DefaultParagraphFont"/>
    <w:rsid w:val="005D1E97"/>
  </w:style>
  <w:style w:type="character" w:customStyle="1" w:styleId="n">
    <w:name w:val="n"/>
    <w:basedOn w:val="DefaultParagraphFont"/>
    <w:rsid w:val="005D1E97"/>
  </w:style>
  <w:style w:type="character" w:customStyle="1" w:styleId="p">
    <w:name w:val="p"/>
    <w:basedOn w:val="DefaultParagraphFont"/>
    <w:rsid w:val="005D1E97"/>
  </w:style>
  <w:style w:type="character" w:customStyle="1" w:styleId="grnosuggestion">
    <w:name w:val="grnosuggestion"/>
    <w:basedOn w:val="DefaultParagraphFont"/>
    <w:rsid w:val="005D1E97"/>
  </w:style>
  <w:style w:type="character" w:customStyle="1" w:styleId="s">
    <w:name w:val="s"/>
    <w:basedOn w:val="DefaultParagraphFont"/>
    <w:rsid w:val="005D1E97"/>
  </w:style>
  <w:style w:type="paragraph" w:styleId="ListParagraph">
    <w:name w:val="List Paragraph"/>
    <w:basedOn w:val="Normal"/>
    <w:uiPriority w:val="34"/>
    <w:qFormat/>
    <w:rsid w:val="005D1E97"/>
    <w:pPr>
      <w:ind w:left="720"/>
      <w:contextualSpacing/>
    </w:pPr>
    <w:rPr>
      <w:rFonts w:ascii="Times" w:hAnsi="Times"/>
      <w:noProof/>
    </w:rPr>
  </w:style>
  <w:style w:type="paragraph" w:styleId="Caption">
    <w:name w:val="caption"/>
    <w:basedOn w:val="Normal"/>
    <w:next w:val="Normal"/>
    <w:uiPriority w:val="35"/>
    <w:unhideWhenUsed/>
    <w:qFormat/>
    <w:rsid w:val="00D31848"/>
    <w:pPr>
      <w:widowControl w:val="0"/>
      <w:spacing w:after="120"/>
      <w:jc w:val="both"/>
    </w:pPr>
    <w:rPr>
      <w:color w:val="4F81BD" w:themeColor="accent1"/>
      <w:sz w:val="22"/>
      <w:szCs w:val="22"/>
    </w:rPr>
  </w:style>
  <w:style w:type="paragraph" w:customStyle="1" w:styleId="Bodynoindent0">
    <w:name w:val="Body noindent"/>
    <w:basedOn w:val="BodyIndent"/>
    <w:rsid w:val="007E37B7"/>
    <w:rPr>
      <w:b/>
    </w:rPr>
  </w:style>
  <w:style w:type="paragraph" w:styleId="FootnoteText">
    <w:name w:val="footnote text"/>
    <w:basedOn w:val="Normal"/>
    <w:link w:val="FootnoteTextChar"/>
    <w:uiPriority w:val="99"/>
    <w:unhideWhenUsed/>
    <w:rsid w:val="00421BAA"/>
    <w:rPr>
      <w:rFonts w:ascii="Times" w:hAnsi="Times"/>
      <w:noProof/>
      <w:sz w:val="20"/>
    </w:rPr>
  </w:style>
  <w:style w:type="character" w:customStyle="1" w:styleId="FootnoteTextChar">
    <w:name w:val="Footnote Text Char"/>
    <w:basedOn w:val="DefaultParagraphFont"/>
    <w:link w:val="FootnoteText"/>
    <w:uiPriority w:val="99"/>
    <w:rsid w:val="00421BAA"/>
    <w:rPr>
      <w:noProof/>
      <w:sz w:val="20"/>
    </w:rPr>
  </w:style>
  <w:style w:type="character" w:styleId="FootnoteReference">
    <w:name w:val="footnote reference"/>
    <w:basedOn w:val="DefaultParagraphFont"/>
    <w:uiPriority w:val="99"/>
    <w:unhideWhenUsed/>
    <w:rsid w:val="00C562E2"/>
    <w:rPr>
      <w:vertAlign w:val="superscript"/>
    </w:rPr>
  </w:style>
  <w:style w:type="paragraph" w:customStyle="1" w:styleId="headsectsub">
    <w:name w:val="headsectsub"/>
    <w:basedOn w:val="BodyNoIndent"/>
    <w:rsid w:val="00E357E3"/>
    <w:rPr>
      <w:b/>
    </w:rPr>
  </w:style>
  <w:style w:type="paragraph" w:customStyle="1" w:styleId="headsubsubsect0">
    <w:name w:val="head subsubsect"/>
    <w:basedOn w:val="BodyNoIndent"/>
    <w:rsid w:val="00F86573"/>
  </w:style>
  <w:style w:type="paragraph" w:customStyle="1" w:styleId="b">
    <w:name w:val="b"/>
    <w:basedOn w:val="BodyNoIndent"/>
    <w:rsid w:val="008B5845"/>
  </w:style>
  <w:style w:type="paragraph" w:customStyle="1" w:styleId="headingsect">
    <w:name w:val="headingsect"/>
    <w:basedOn w:val="BodyNoIndent"/>
    <w:rsid w:val="005A7832"/>
    <w:pPr>
      <w:keepNext/>
    </w:pPr>
  </w:style>
  <w:style w:type="character" w:styleId="Strong">
    <w:name w:val="Strong"/>
    <w:basedOn w:val="DefaultParagraphFont"/>
    <w:uiPriority w:val="22"/>
    <w:qFormat/>
    <w:rsid w:val="00C67152"/>
    <w:rPr>
      <w:b/>
      <w:bCs/>
    </w:rPr>
  </w:style>
  <w:style w:type="paragraph" w:styleId="Revision">
    <w:name w:val="Revision"/>
    <w:hidden/>
    <w:uiPriority w:val="99"/>
    <w:semiHidden/>
    <w:rsid w:val="009E0CB8"/>
    <w:rPr>
      <w:noProof/>
    </w:rPr>
  </w:style>
  <w:style w:type="character" w:styleId="CommentReference">
    <w:name w:val="annotation reference"/>
    <w:basedOn w:val="DefaultParagraphFont"/>
    <w:uiPriority w:val="99"/>
    <w:semiHidden/>
    <w:unhideWhenUsed/>
    <w:rsid w:val="009E0CB8"/>
    <w:rPr>
      <w:sz w:val="18"/>
      <w:szCs w:val="18"/>
    </w:rPr>
  </w:style>
  <w:style w:type="paragraph" w:styleId="CommentText">
    <w:name w:val="annotation text"/>
    <w:basedOn w:val="Normal"/>
    <w:link w:val="CommentTextChar"/>
    <w:uiPriority w:val="99"/>
    <w:semiHidden/>
    <w:unhideWhenUsed/>
    <w:rsid w:val="009E0CB8"/>
    <w:rPr>
      <w:rFonts w:ascii="Times" w:hAnsi="Times"/>
      <w:noProof/>
    </w:rPr>
  </w:style>
  <w:style w:type="character" w:customStyle="1" w:styleId="CommentTextChar">
    <w:name w:val="Comment Text Char"/>
    <w:basedOn w:val="DefaultParagraphFont"/>
    <w:link w:val="CommentText"/>
    <w:uiPriority w:val="99"/>
    <w:semiHidden/>
    <w:rsid w:val="009E0CB8"/>
    <w:rPr>
      <w:noProof/>
    </w:rPr>
  </w:style>
  <w:style w:type="paragraph" w:styleId="CommentSubject">
    <w:name w:val="annotation subject"/>
    <w:basedOn w:val="CommentText"/>
    <w:next w:val="CommentText"/>
    <w:link w:val="CommentSubjectChar"/>
    <w:uiPriority w:val="99"/>
    <w:semiHidden/>
    <w:unhideWhenUsed/>
    <w:rsid w:val="009E0CB8"/>
    <w:rPr>
      <w:b/>
      <w:bCs/>
      <w:sz w:val="20"/>
      <w:szCs w:val="20"/>
    </w:rPr>
  </w:style>
  <w:style w:type="character" w:customStyle="1" w:styleId="CommentSubjectChar">
    <w:name w:val="Comment Subject Char"/>
    <w:basedOn w:val="CommentTextChar"/>
    <w:link w:val="CommentSubject"/>
    <w:uiPriority w:val="99"/>
    <w:semiHidden/>
    <w:rsid w:val="009E0CB8"/>
    <w:rPr>
      <w:b/>
      <w:bCs/>
      <w:noProof/>
      <w:sz w:val="20"/>
      <w:szCs w:val="20"/>
    </w:rPr>
  </w:style>
  <w:style w:type="paragraph" w:styleId="Bibliography">
    <w:name w:val="Bibliography"/>
    <w:basedOn w:val="Normal"/>
    <w:next w:val="Normal"/>
    <w:uiPriority w:val="37"/>
    <w:unhideWhenUsed/>
    <w:rsid w:val="0060351C"/>
    <w:rPr>
      <w:rFonts w:ascii="Times" w:hAnsi="Times"/>
      <w:noProof/>
    </w:rPr>
  </w:style>
  <w:style w:type="paragraph" w:styleId="ListBullet">
    <w:name w:val="List Bullet"/>
    <w:basedOn w:val="Normal"/>
    <w:uiPriority w:val="99"/>
    <w:unhideWhenUsed/>
    <w:rsid w:val="005063BD"/>
    <w:pPr>
      <w:numPr>
        <w:numId w:val="15"/>
      </w:numPr>
      <w:contextualSpacing/>
    </w:pPr>
    <w:rPr>
      <w:rFonts w:ascii="Times" w:hAnsi="Times"/>
      <w:noProof/>
    </w:rPr>
  </w:style>
  <w:style w:type="paragraph" w:customStyle="1" w:styleId="refernce">
    <w:name w:val="refernce"/>
    <w:basedOn w:val="Heading2"/>
    <w:rsid w:val="00B80260"/>
  </w:style>
  <w:style w:type="paragraph" w:customStyle="1" w:styleId="tablegrid0">
    <w:name w:val="tablegrid"/>
    <w:basedOn w:val="BodyIndent"/>
    <w:rsid w:val="00EA3F78"/>
    <w:pPr>
      <w:ind w:firstLine="0"/>
    </w:pPr>
    <w:rPr>
      <w:rFonts w:ascii="Cambria" w:eastAsia="MS Mincho" w:hAnsi="Cambria"/>
      <w:sz w:val="22"/>
      <w:szCs w:val="22"/>
      <w:lang w:eastAsia="ja-JP"/>
    </w:rPr>
  </w:style>
  <w:style w:type="character" w:styleId="PlaceholderText">
    <w:name w:val="Placeholder Text"/>
    <w:basedOn w:val="DefaultParagraphFont"/>
    <w:uiPriority w:val="99"/>
    <w:semiHidden/>
    <w:rsid w:val="00AC7693"/>
    <w:rPr>
      <w:color w:val="808080"/>
    </w:rPr>
  </w:style>
  <w:style w:type="paragraph" w:styleId="TOC1">
    <w:name w:val="toc 1"/>
    <w:basedOn w:val="Normal"/>
    <w:next w:val="Normal"/>
    <w:autoRedefine/>
    <w:uiPriority w:val="39"/>
    <w:unhideWhenUsed/>
    <w:rsid w:val="00022B7D"/>
    <w:pPr>
      <w:spacing w:before="120"/>
    </w:pPr>
    <w:rPr>
      <w:rFonts w:asciiTheme="minorHAnsi" w:hAnsiTheme="minorHAnsi"/>
      <w:b/>
      <w:noProof/>
      <w:sz w:val="22"/>
      <w:szCs w:val="22"/>
    </w:rPr>
  </w:style>
  <w:style w:type="paragraph" w:styleId="TOC2">
    <w:name w:val="toc 2"/>
    <w:basedOn w:val="Normal"/>
    <w:next w:val="Normal"/>
    <w:autoRedefine/>
    <w:uiPriority w:val="39"/>
    <w:unhideWhenUsed/>
    <w:rsid w:val="00022B7D"/>
    <w:pPr>
      <w:ind w:left="240"/>
    </w:pPr>
    <w:rPr>
      <w:rFonts w:asciiTheme="minorHAnsi" w:hAnsiTheme="minorHAnsi"/>
      <w:i/>
      <w:noProof/>
      <w:sz w:val="22"/>
      <w:szCs w:val="22"/>
    </w:rPr>
  </w:style>
  <w:style w:type="paragraph" w:styleId="TOC3">
    <w:name w:val="toc 3"/>
    <w:basedOn w:val="Normal"/>
    <w:next w:val="Normal"/>
    <w:autoRedefine/>
    <w:uiPriority w:val="39"/>
    <w:unhideWhenUsed/>
    <w:rsid w:val="00022B7D"/>
    <w:pPr>
      <w:ind w:left="480"/>
    </w:pPr>
    <w:rPr>
      <w:rFonts w:asciiTheme="minorHAnsi" w:hAnsiTheme="minorHAnsi"/>
      <w:noProof/>
      <w:sz w:val="22"/>
      <w:szCs w:val="22"/>
    </w:rPr>
  </w:style>
  <w:style w:type="paragraph" w:styleId="TOC4">
    <w:name w:val="toc 4"/>
    <w:basedOn w:val="Normal"/>
    <w:next w:val="Normal"/>
    <w:autoRedefine/>
    <w:uiPriority w:val="39"/>
    <w:unhideWhenUsed/>
    <w:rsid w:val="00022B7D"/>
    <w:pPr>
      <w:ind w:left="720"/>
    </w:pPr>
    <w:rPr>
      <w:rFonts w:asciiTheme="minorHAnsi" w:hAnsiTheme="minorHAnsi"/>
      <w:noProof/>
      <w:sz w:val="20"/>
      <w:szCs w:val="20"/>
    </w:rPr>
  </w:style>
  <w:style w:type="paragraph" w:styleId="TOC5">
    <w:name w:val="toc 5"/>
    <w:basedOn w:val="Normal"/>
    <w:next w:val="Normal"/>
    <w:autoRedefine/>
    <w:uiPriority w:val="39"/>
    <w:unhideWhenUsed/>
    <w:rsid w:val="00022B7D"/>
    <w:pPr>
      <w:ind w:left="960"/>
    </w:pPr>
    <w:rPr>
      <w:rFonts w:asciiTheme="minorHAnsi" w:hAnsiTheme="minorHAnsi"/>
      <w:noProof/>
      <w:sz w:val="20"/>
      <w:szCs w:val="20"/>
    </w:rPr>
  </w:style>
  <w:style w:type="paragraph" w:styleId="TOC6">
    <w:name w:val="toc 6"/>
    <w:basedOn w:val="Normal"/>
    <w:next w:val="Normal"/>
    <w:autoRedefine/>
    <w:uiPriority w:val="39"/>
    <w:unhideWhenUsed/>
    <w:rsid w:val="00022B7D"/>
    <w:pPr>
      <w:ind w:left="1200"/>
    </w:pPr>
    <w:rPr>
      <w:rFonts w:asciiTheme="minorHAnsi" w:hAnsiTheme="minorHAnsi"/>
      <w:noProof/>
      <w:sz w:val="20"/>
      <w:szCs w:val="20"/>
    </w:rPr>
  </w:style>
  <w:style w:type="paragraph" w:styleId="TOC7">
    <w:name w:val="toc 7"/>
    <w:basedOn w:val="Normal"/>
    <w:next w:val="Normal"/>
    <w:autoRedefine/>
    <w:uiPriority w:val="39"/>
    <w:unhideWhenUsed/>
    <w:rsid w:val="00022B7D"/>
    <w:pPr>
      <w:ind w:left="1440"/>
    </w:pPr>
    <w:rPr>
      <w:rFonts w:asciiTheme="minorHAnsi" w:hAnsiTheme="minorHAnsi"/>
      <w:noProof/>
      <w:sz w:val="20"/>
      <w:szCs w:val="20"/>
    </w:rPr>
  </w:style>
  <w:style w:type="paragraph" w:styleId="TOC8">
    <w:name w:val="toc 8"/>
    <w:basedOn w:val="Normal"/>
    <w:next w:val="Normal"/>
    <w:autoRedefine/>
    <w:uiPriority w:val="39"/>
    <w:unhideWhenUsed/>
    <w:rsid w:val="00022B7D"/>
    <w:pPr>
      <w:ind w:left="1680"/>
    </w:pPr>
    <w:rPr>
      <w:rFonts w:asciiTheme="minorHAnsi" w:hAnsiTheme="minorHAnsi"/>
      <w:noProof/>
      <w:sz w:val="20"/>
      <w:szCs w:val="20"/>
    </w:rPr>
  </w:style>
  <w:style w:type="paragraph" w:styleId="TOC9">
    <w:name w:val="toc 9"/>
    <w:basedOn w:val="Normal"/>
    <w:next w:val="Normal"/>
    <w:autoRedefine/>
    <w:uiPriority w:val="39"/>
    <w:unhideWhenUsed/>
    <w:rsid w:val="00022B7D"/>
    <w:pPr>
      <w:ind w:left="1920"/>
    </w:pPr>
    <w:rPr>
      <w:rFonts w:asciiTheme="minorHAnsi" w:hAnsiTheme="minorHAnsi"/>
      <w:noProof/>
      <w:sz w:val="20"/>
      <w:szCs w:val="20"/>
    </w:rPr>
  </w:style>
  <w:style w:type="paragraph" w:customStyle="1" w:styleId="Headsect0">
    <w:name w:val="Head sect"/>
    <w:basedOn w:val="BodyNoIndent"/>
    <w:rsid w:val="003E009B"/>
  </w:style>
  <w:style w:type="paragraph" w:styleId="PlainText">
    <w:name w:val="Plain Text"/>
    <w:basedOn w:val="Normal"/>
    <w:link w:val="PlainTextChar"/>
    <w:uiPriority w:val="99"/>
    <w:unhideWhenUsed/>
    <w:rsid w:val="007E7855"/>
    <w:rPr>
      <w:rFonts w:ascii="Courier" w:eastAsiaTheme="minorEastAsia" w:hAnsi="Courier" w:cstheme="minorBidi"/>
      <w:sz w:val="21"/>
      <w:szCs w:val="21"/>
      <w:lang w:eastAsia="ja-JP"/>
    </w:rPr>
  </w:style>
  <w:style w:type="character" w:customStyle="1" w:styleId="PlainTextChar">
    <w:name w:val="Plain Text Char"/>
    <w:basedOn w:val="DefaultParagraphFont"/>
    <w:link w:val="PlainText"/>
    <w:uiPriority w:val="99"/>
    <w:rsid w:val="007E7855"/>
    <w:rPr>
      <w:rFonts w:ascii="Courier" w:eastAsiaTheme="minorEastAsia" w:hAnsi="Courier" w:cstheme="minorBidi"/>
      <w:sz w:val="21"/>
      <w:szCs w:val="21"/>
      <w:lang w:eastAsia="ja-JP"/>
    </w:rPr>
  </w:style>
  <w:style w:type="paragraph" w:customStyle="1" w:styleId="bodynoinent">
    <w:name w:val="bodynoinent"/>
    <w:basedOn w:val="HeadSubSect"/>
    <w:rsid w:val="00AE451D"/>
    <w:rPr>
      <w:noProof w:val="0"/>
    </w:rPr>
  </w:style>
  <w:style w:type="paragraph" w:customStyle="1" w:styleId="p1">
    <w:name w:val="p1"/>
    <w:basedOn w:val="Normal"/>
    <w:rsid w:val="000E40DB"/>
    <w:rPr>
      <w:rFonts w:ascii="Tahoma" w:hAnsi="Tahoma" w:cs="Tahoma"/>
      <w:sz w:val="15"/>
      <w:szCs w:val="15"/>
    </w:rPr>
  </w:style>
  <w:style w:type="character" w:customStyle="1" w:styleId="s1">
    <w:name w:val="s1"/>
    <w:basedOn w:val="DefaultParagraphFont"/>
    <w:rsid w:val="000E40DB"/>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80372">
      <w:bodyDiv w:val="1"/>
      <w:marLeft w:val="0"/>
      <w:marRight w:val="0"/>
      <w:marTop w:val="0"/>
      <w:marBottom w:val="0"/>
      <w:divBdr>
        <w:top w:val="none" w:sz="0" w:space="0" w:color="auto"/>
        <w:left w:val="none" w:sz="0" w:space="0" w:color="auto"/>
        <w:bottom w:val="none" w:sz="0" w:space="0" w:color="auto"/>
        <w:right w:val="none" w:sz="0" w:space="0" w:color="auto"/>
      </w:divBdr>
      <w:divsChild>
        <w:div w:id="823280342">
          <w:marLeft w:val="0"/>
          <w:marRight w:val="0"/>
          <w:marTop w:val="0"/>
          <w:marBottom w:val="0"/>
          <w:divBdr>
            <w:top w:val="none" w:sz="0" w:space="0" w:color="auto"/>
            <w:left w:val="none" w:sz="0" w:space="0" w:color="auto"/>
            <w:bottom w:val="none" w:sz="0" w:space="0" w:color="auto"/>
            <w:right w:val="none" w:sz="0" w:space="0" w:color="auto"/>
          </w:divBdr>
        </w:div>
        <w:div w:id="825434470">
          <w:marLeft w:val="0"/>
          <w:marRight w:val="0"/>
          <w:marTop w:val="0"/>
          <w:marBottom w:val="0"/>
          <w:divBdr>
            <w:top w:val="none" w:sz="0" w:space="0" w:color="auto"/>
            <w:left w:val="none" w:sz="0" w:space="0" w:color="auto"/>
            <w:bottom w:val="none" w:sz="0" w:space="0" w:color="auto"/>
            <w:right w:val="none" w:sz="0" w:space="0" w:color="auto"/>
          </w:divBdr>
        </w:div>
        <w:div w:id="836265011">
          <w:marLeft w:val="0"/>
          <w:marRight w:val="0"/>
          <w:marTop w:val="0"/>
          <w:marBottom w:val="0"/>
          <w:divBdr>
            <w:top w:val="none" w:sz="0" w:space="0" w:color="auto"/>
            <w:left w:val="none" w:sz="0" w:space="0" w:color="auto"/>
            <w:bottom w:val="none" w:sz="0" w:space="0" w:color="auto"/>
            <w:right w:val="none" w:sz="0" w:space="0" w:color="auto"/>
          </w:divBdr>
        </w:div>
        <w:div w:id="952441384">
          <w:marLeft w:val="0"/>
          <w:marRight w:val="0"/>
          <w:marTop w:val="0"/>
          <w:marBottom w:val="0"/>
          <w:divBdr>
            <w:top w:val="none" w:sz="0" w:space="0" w:color="auto"/>
            <w:left w:val="none" w:sz="0" w:space="0" w:color="auto"/>
            <w:bottom w:val="none" w:sz="0" w:space="0" w:color="auto"/>
            <w:right w:val="none" w:sz="0" w:space="0" w:color="auto"/>
          </w:divBdr>
        </w:div>
        <w:div w:id="1526092061">
          <w:marLeft w:val="0"/>
          <w:marRight w:val="0"/>
          <w:marTop w:val="0"/>
          <w:marBottom w:val="0"/>
          <w:divBdr>
            <w:top w:val="none" w:sz="0" w:space="0" w:color="auto"/>
            <w:left w:val="none" w:sz="0" w:space="0" w:color="auto"/>
            <w:bottom w:val="none" w:sz="0" w:space="0" w:color="auto"/>
            <w:right w:val="none" w:sz="0" w:space="0" w:color="auto"/>
          </w:divBdr>
        </w:div>
        <w:div w:id="1599291046">
          <w:marLeft w:val="0"/>
          <w:marRight w:val="0"/>
          <w:marTop w:val="0"/>
          <w:marBottom w:val="0"/>
          <w:divBdr>
            <w:top w:val="none" w:sz="0" w:space="0" w:color="auto"/>
            <w:left w:val="none" w:sz="0" w:space="0" w:color="auto"/>
            <w:bottom w:val="none" w:sz="0" w:space="0" w:color="auto"/>
            <w:right w:val="none" w:sz="0" w:space="0" w:color="auto"/>
          </w:divBdr>
        </w:div>
        <w:div w:id="1910538010">
          <w:marLeft w:val="0"/>
          <w:marRight w:val="0"/>
          <w:marTop w:val="0"/>
          <w:marBottom w:val="0"/>
          <w:divBdr>
            <w:top w:val="none" w:sz="0" w:space="0" w:color="auto"/>
            <w:left w:val="none" w:sz="0" w:space="0" w:color="auto"/>
            <w:bottom w:val="none" w:sz="0" w:space="0" w:color="auto"/>
            <w:right w:val="none" w:sz="0" w:space="0" w:color="auto"/>
          </w:divBdr>
        </w:div>
        <w:div w:id="1917009584">
          <w:marLeft w:val="0"/>
          <w:marRight w:val="0"/>
          <w:marTop w:val="0"/>
          <w:marBottom w:val="0"/>
          <w:divBdr>
            <w:top w:val="none" w:sz="0" w:space="0" w:color="auto"/>
            <w:left w:val="none" w:sz="0" w:space="0" w:color="auto"/>
            <w:bottom w:val="none" w:sz="0" w:space="0" w:color="auto"/>
            <w:right w:val="none" w:sz="0" w:space="0" w:color="auto"/>
          </w:divBdr>
        </w:div>
        <w:div w:id="2001033508">
          <w:marLeft w:val="0"/>
          <w:marRight w:val="0"/>
          <w:marTop w:val="0"/>
          <w:marBottom w:val="0"/>
          <w:divBdr>
            <w:top w:val="none" w:sz="0" w:space="0" w:color="auto"/>
            <w:left w:val="none" w:sz="0" w:space="0" w:color="auto"/>
            <w:bottom w:val="none" w:sz="0" w:space="0" w:color="auto"/>
            <w:right w:val="none" w:sz="0" w:space="0" w:color="auto"/>
          </w:divBdr>
        </w:div>
      </w:divsChild>
    </w:div>
    <w:div w:id="2980397">
      <w:bodyDiv w:val="1"/>
      <w:marLeft w:val="0"/>
      <w:marRight w:val="0"/>
      <w:marTop w:val="0"/>
      <w:marBottom w:val="0"/>
      <w:divBdr>
        <w:top w:val="none" w:sz="0" w:space="0" w:color="auto"/>
        <w:left w:val="none" w:sz="0" w:space="0" w:color="auto"/>
        <w:bottom w:val="none" w:sz="0" w:space="0" w:color="auto"/>
        <w:right w:val="none" w:sz="0" w:space="0" w:color="auto"/>
      </w:divBdr>
      <w:divsChild>
        <w:div w:id="268315202">
          <w:marLeft w:val="0"/>
          <w:marRight w:val="0"/>
          <w:marTop w:val="0"/>
          <w:marBottom w:val="0"/>
          <w:divBdr>
            <w:top w:val="none" w:sz="0" w:space="0" w:color="auto"/>
            <w:left w:val="none" w:sz="0" w:space="0" w:color="auto"/>
            <w:bottom w:val="none" w:sz="0" w:space="0" w:color="auto"/>
            <w:right w:val="none" w:sz="0" w:space="0" w:color="auto"/>
          </w:divBdr>
        </w:div>
        <w:div w:id="321660758">
          <w:marLeft w:val="0"/>
          <w:marRight w:val="0"/>
          <w:marTop w:val="0"/>
          <w:marBottom w:val="0"/>
          <w:divBdr>
            <w:top w:val="none" w:sz="0" w:space="0" w:color="auto"/>
            <w:left w:val="none" w:sz="0" w:space="0" w:color="auto"/>
            <w:bottom w:val="none" w:sz="0" w:space="0" w:color="auto"/>
            <w:right w:val="none" w:sz="0" w:space="0" w:color="auto"/>
          </w:divBdr>
        </w:div>
        <w:div w:id="410977678">
          <w:marLeft w:val="0"/>
          <w:marRight w:val="0"/>
          <w:marTop w:val="0"/>
          <w:marBottom w:val="0"/>
          <w:divBdr>
            <w:top w:val="none" w:sz="0" w:space="0" w:color="auto"/>
            <w:left w:val="none" w:sz="0" w:space="0" w:color="auto"/>
            <w:bottom w:val="none" w:sz="0" w:space="0" w:color="auto"/>
            <w:right w:val="none" w:sz="0" w:space="0" w:color="auto"/>
          </w:divBdr>
        </w:div>
        <w:div w:id="440338990">
          <w:marLeft w:val="0"/>
          <w:marRight w:val="0"/>
          <w:marTop w:val="0"/>
          <w:marBottom w:val="0"/>
          <w:divBdr>
            <w:top w:val="none" w:sz="0" w:space="0" w:color="auto"/>
            <w:left w:val="none" w:sz="0" w:space="0" w:color="auto"/>
            <w:bottom w:val="none" w:sz="0" w:space="0" w:color="auto"/>
            <w:right w:val="none" w:sz="0" w:space="0" w:color="auto"/>
          </w:divBdr>
        </w:div>
        <w:div w:id="701438344">
          <w:marLeft w:val="0"/>
          <w:marRight w:val="0"/>
          <w:marTop w:val="0"/>
          <w:marBottom w:val="0"/>
          <w:divBdr>
            <w:top w:val="none" w:sz="0" w:space="0" w:color="auto"/>
            <w:left w:val="none" w:sz="0" w:space="0" w:color="auto"/>
            <w:bottom w:val="none" w:sz="0" w:space="0" w:color="auto"/>
            <w:right w:val="none" w:sz="0" w:space="0" w:color="auto"/>
          </w:divBdr>
        </w:div>
        <w:div w:id="777219965">
          <w:marLeft w:val="0"/>
          <w:marRight w:val="0"/>
          <w:marTop w:val="0"/>
          <w:marBottom w:val="0"/>
          <w:divBdr>
            <w:top w:val="none" w:sz="0" w:space="0" w:color="auto"/>
            <w:left w:val="none" w:sz="0" w:space="0" w:color="auto"/>
            <w:bottom w:val="none" w:sz="0" w:space="0" w:color="auto"/>
            <w:right w:val="none" w:sz="0" w:space="0" w:color="auto"/>
          </w:divBdr>
        </w:div>
        <w:div w:id="794298177">
          <w:marLeft w:val="0"/>
          <w:marRight w:val="0"/>
          <w:marTop w:val="0"/>
          <w:marBottom w:val="0"/>
          <w:divBdr>
            <w:top w:val="none" w:sz="0" w:space="0" w:color="auto"/>
            <w:left w:val="none" w:sz="0" w:space="0" w:color="auto"/>
            <w:bottom w:val="none" w:sz="0" w:space="0" w:color="auto"/>
            <w:right w:val="none" w:sz="0" w:space="0" w:color="auto"/>
          </w:divBdr>
        </w:div>
        <w:div w:id="959604611">
          <w:marLeft w:val="0"/>
          <w:marRight w:val="0"/>
          <w:marTop w:val="0"/>
          <w:marBottom w:val="0"/>
          <w:divBdr>
            <w:top w:val="none" w:sz="0" w:space="0" w:color="auto"/>
            <w:left w:val="none" w:sz="0" w:space="0" w:color="auto"/>
            <w:bottom w:val="none" w:sz="0" w:space="0" w:color="auto"/>
            <w:right w:val="none" w:sz="0" w:space="0" w:color="auto"/>
          </w:divBdr>
        </w:div>
        <w:div w:id="961689458">
          <w:marLeft w:val="0"/>
          <w:marRight w:val="0"/>
          <w:marTop w:val="0"/>
          <w:marBottom w:val="0"/>
          <w:divBdr>
            <w:top w:val="none" w:sz="0" w:space="0" w:color="auto"/>
            <w:left w:val="none" w:sz="0" w:space="0" w:color="auto"/>
            <w:bottom w:val="none" w:sz="0" w:space="0" w:color="auto"/>
            <w:right w:val="none" w:sz="0" w:space="0" w:color="auto"/>
          </w:divBdr>
        </w:div>
        <w:div w:id="1058279894">
          <w:marLeft w:val="0"/>
          <w:marRight w:val="0"/>
          <w:marTop w:val="0"/>
          <w:marBottom w:val="0"/>
          <w:divBdr>
            <w:top w:val="none" w:sz="0" w:space="0" w:color="auto"/>
            <w:left w:val="none" w:sz="0" w:space="0" w:color="auto"/>
            <w:bottom w:val="none" w:sz="0" w:space="0" w:color="auto"/>
            <w:right w:val="none" w:sz="0" w:space="0" w:color="auto"/>
          </w:divBdr>
        </w:div>
        <w:div w:id="1079399806">
          <w:marLeft w:val="0"/>
          <w:marRight w:val="0"/>
          <w:marTop w:val="0"/>
          <w:marBottom w:val="0"/>
          <w:divBdr>
            <w:top w:val="none" w:sz="0" w:space="0" w:color="auto"/>
            <w:left w:val="none" w:sz="0" w:space="0" w:color="auto"/>
            <w:bottom w:val="none" w:sz="0" w:space="0" w:color="auto"/>
            <w:right w:val="none" w:sz="0" w:space="0" w:color="auto"/>
          </w:divBdr>
        </w:div>
        <w:div w:id="1338847906">
          <w:marLeft w:val="0"/>
          <w:marRight w:val="0"/>
          <w:marTop w:val="0"/>
          <w:marBottom w:val="0"/>
          <w:divBdr>
            <w:top w:val="none" w:sz="0" w:space="0" w:color="auto"/>
            <w:left w:val="none" w:sz="0" w:space="0" w:color="auto"/>
            <w:bottom w:val="none" w:sz="0" w:space="0" w:color="auto"/>
            <w:right w:val="none" w:sz="0" w:space="0" w:color="auto"/>
          </w:divBdr>
        </w:div>
        <w:div w:id="1577666327">
          <w:marLeft w:val="0"/>
          <w:marRight w:val="0"/>
          <w:marTop w:val="0"/>
          <w:marBottom w:val="0"/>
          <w:divBdr>
            <w:top w:val="none" w:sz="0" w:space="0" w:color="auto"/>
            <w:left w:val="none" w:sz="0" w:space="0" w:color="auto"/>
            <w:bottom w:val="none" w:sz="0" w:space="0" w:color="auto"/>
            <w:right w:val="none" w:sz="0" w:space="0" w:color="auto"/>
          </w:divBdr>
        </w:div>
        <w:div w:id="1656838982">
          <w:marLeft w:val="0"/>
          <w:marRight w:val="0"/>
          <w:marTop w:val="0"/>
          <w:marBottom w:val="0"/>
          <w:divBdr>
            <w:top w:val="none" w:sz="0" w:space="0" w:color="auto"/>
            <w:left w:val="none" w:sz="0" w:space="0" w:color="auto"/>
            <w:bottom w:val="none" w:sz="0" w:space="0" w:color="auto"/>
            <w:right w:val="none" w:sz="0" w:space="0" w:color="auto"/>
          </w:divBdr>
        </w:div>
      </w:divsChild>
    </w:div>
    <w:div w:id="5451047">
      <w:bodyDiv w:val="1"/>
      <w:marLeft w:val="0"/>
      <w:marRight w:val="0"/>
      <w:marTop w:val="0"/>
      <w:marBottom w:val="0"/>
      <w:divBdr>
        <w:top w:val="none" w:sz="0" w:space="0" w:color="auto"/>
        <w:left w:val="none" w:sz="0" w:space="0" w:color="auto"/>
        <w:bottom w:val="none" w:sz="0" w:space="0" w:color="auto"/>
        <w:right w:val="none" w:sz="0" w:space="0" w:color="auto"/>
      </w:divBdr>
    </w:div>
    <w:div w:id="13388635">
      <w:bodyDiv w:val="1"/>
      <w:marLeft w:val="0"/>
      <w:marRight w:val="0"/>
      <w:marTop w:val="0"/>
      <w:marBottom w:val="0"/>
      <w:divBdr>
        <w:top w:val="none" w:sz="0" w:space="0" w:color="auto"/>
        <w:left w:val="none" w:sz="0" w:space="0" w:color="auto"/>
        <w:bottom w:val="none" w:sz="0" w:space="0" w:color="auto"/>
        <w:right w:val="none" w:sz="0" w:space="0" w:color="auto"/>
      </w:divBdr>
    </w:div>
    <w:div w:id="21519115">
      <w:bodyDiv w:val="1"/>
      <w:marLeft w:val="0"/>
      <w:marRight w:val="0"/>
      <w:marTop w:val="0"/>
      <w:marBottom w:val="0"/>
      <w:divBdr>
        <w:top w:val="none" w:sz="0" w:space="0" w:color="auto"/>
        <w:left w:val="none" w:sz="0" w:space="0" w:color="auto"/>
        <w:bottom w:val="none" w:sz="0" w:space="0" w:color="auto"/>
        <w:right w:val="none" w:sz="0" w:space="0" w:color="auto"/>
      </w:divBdr>
      <w:divsChild>
        <w:div w:id="593779118">
          <w:marLeft w:val="0"/>
          <w:marRight w:val="0"/>
          <w:marTop w:val="0"/>
          <w:marBottom w:val="0"/>
          <w:divBdr>
            <w:top w:val="none" w:sz="0" w:space="0" w:color="auto"/>
            <w:left w:val="none" w:sz="0" w:space="0" w:color="auto"/>
            <w:bottom w:val="none" w:sz="0" w:space="0" w:color="auto"/>
            <w:right w:val="none" w:sz="0" w:space="0" w:color="auto"/>
          </w:divBdr>
        </w:div>
        <w:div w:id="881673245">
          <w:marLeft w:val="0"/>
          <w:marRight w:val="0"/>
          <w:marTop w:val="0"/>
          <w:marBottom w:val="0"/>
          <w:divBdr>
            <w:top w:val="none" w:sz="0" w:space="0" w:color="auto"/>
            <w:left w:val="none" w:sz="0" w:space="0" w:color="auto"/>
            <w:bottom w:val="none" w:sz="0" w:space="0" w:color="auto"/>
            <w:right w:val="none" w:sz="0" w:space="0" w:color="auto"/>
          </w:divBdr>
        </w:div>
      </w:divsChild>
    </w:div>
    <w:div w:id="43020677">
      <w:bodyDiv w:val="1"/>
      <w:marLeft w:val="0"/>
      <w:marRight w:val="0"/>
      <w:marTop w:val="0"/>
      <w:marBottom w:val="0"/>
      <w:divBdr>
        <w:top w:val="none" w:sz="0" w:space="0" w:color="auto"/>
        <w:left w:val="none" w:sz="0" w:space="0" w:color="auto"/>
        <w:bottom w:val="none" w:sz="0" w:space="0" w:color="auto"/>
        <w:right w:val="none" w:sz="0" w:space="0" w:color="auto"/>
      </w:divBdr>
    </w:div>
    <w:div w:id="48379344">
      <w:bodyDiv w:val="1"/>
      <w:marLeft w:val="0"/>
      <w:marRight w:val="0"/>
      <w:marTop w:val="0"/>
      <w:marBottom w:val="0"/>
      <w:divBdr>
        <w:top w:val="none" w:sz="0" w:space="0" w:color="auto"/>
        <w:left w:val="none" w:sz="0" w:space="0" w:color="auto"/>
        <w:bottom w:val="none" w:sz="0" w:space="0" w:color="auto"/>
        <w:right w:val="none" w:sz="0" w:space="0" w:color="auto"/>
      </w:divBdr>
    </w:div>
    <w:div w:id="68429713">
      <w:bodyDiv w:val="1"/>
      <w:marLeft w:val="0"/>
      <w:marRight w:val="0"/>
      <w:marTop w:val="0"/>
      <w:marBottom w:val="0"/>
      <w:divBdr>
        <w:top w:val="none" w:sz="0" w:space="0" w:color="auto"/>
        <w:left w:val="none" w:sz="0" w:space="0" w:color="auto"/>
        <w:bottom w:val="none" w:sz="0" w:space="0" w:color="auto"/>
        <w:right w:val="none" w:sz="0" w:space="0" w:color="auto"/>
      </w:divBdr>
    </w:div>
    <w:div w:id="100955196">
      <w:bodyDiv w:val="1"/>
      <w:marLeft w:val="0"/>
      <w:marRight w:val="0"/>
      <w:marTop w:val="0"/>
      <w:marBottom w:val="0"/>
      <w:divBdr>
        <w:top w:val="none" w:sz="0" w:space="0" w:color="auto"/>
        <w:left w:val="none" w:sz="0" w:space="0" w:color="auto"/>
        <w:bottom w:val="none" w:sz="0" w:space="0" w:color="auto"/>
        <w:right w:val="none" w:sz="0" w:space="0" w:color="auto"/>
      </w:divBdr>
    </w:div>
    <w:div w:id="109250920">
      <w:bodyDiv w:val="1"/>
      <w:marLeft w:val="0"/>
      <w:marRight w:val="0"/>
      <w:marTop w:val="0"/>
      <w:marBottom w:val="0"/>
      <w:divBdr>
        <w:top w:val="none" w:sz="0" w:space="0" w:color="auto"/>
        <w:left w:val="none" w:sz="0" w:space="0" w:color="auto"/>
        <w:bottom w:val="none" w:sz="0" w:space="0" w:color="auto"/>
        <w:right w:val="none" w:sz="0" w:space="0" w:color="auto"/>
      </w:divBdr>
      <w:divsChild>
        <w:div w:id="85004635">
          <w:marLeft w:val="0"/>
          <w:marRight w:val="0"/>
          <w:marTop w:val="0"/>
          <w:marBottom w:val="0"/>
          <w:divBdr>
            <w:top w:val="none" w:sz="0" w:space="0" w:color="auto"/>
            <w:left w:val="none" w:sz="0" w:space="0" w:color="auto"/>
            <w:bottom w:val="none" w:sz="0" w:space="0" w:color="auto"/>
            <w:right w:val="none" w:sz="0" w:space="0" w:color="auto"/>
          </w:divBdr>
        </w:div>
        <w:div w:id="107822323">
          <w:marLeft w:val="0"/>
          <w:marRight w:val="0"/>
          <w:marTop w:val="0"/>
          <w:marBottom w:val="0"/>
          <w:divBdr>
            <w:top w:val="none" w:sz="0" w:space="0" w:color="auto"/>
            <w:left w:val="none" w:sz="0" w:space="0" w:color="auto"/>
            <w:bottom w:val="none" w:sz="0" w:space="0" w:color="auto"/>
            <w:right w:val="none" w:sz="0" w:space="0" w:color="auto"/>
          </w:divBdr>
        </w:div>
        <w:div w:id="219832033">
          <w:marLeft w:val="0"/>
          <w:marRight w:val="0"/>
          <w:marTop w:val="0"/>
          <w:marBottom w:val="0"/>
          <w:divBdr>
            <w:top w:val="none" w:sz="0" w:space="0" w:color="auto"/>
            <w:left w:val="none" w:sz="0" w:space="0" w:color="auto"/>
            <w:bottom w:val="none" w:sz="0" w:space="0" w:color="auto"/>
            <w:right w:val="none" w:sz="0" w:space="0" w:color="auto"/>
          </w:divBdr>
        </w:div>
        <w:div w:id="395205854">
          <w:marLeft w:val="0"/>
          <w:marRight w:val="0"/>
          <w:marTop w:val="0"/>
          <w:marBottom w:val="0"/>
          <w:divBdr>
            <w:top w:val="none" w:sz="0" w:space="0" w:color="auto"/>
            <w:left w:val="none" w:sz="0" w:space="0" w:color="auto"/>
            <w:bottom w:val="none" w:sz="0" w:space="0" w:color="auto"/>
            <w:right w:val="none" w:sz="0" w:space="0" w:color="auto"/>
          </w:divBdr>
        </w:div>
        <w:div w:id="449739791">
          <w:marLeft w:val="0"/>
          <w:marRight w:val="0"/>
          <w:marTop w:val="0"/>
          <w:marBottom w:val="0"/>
          <w:divBdr>
            <w:top w:val="none" w:sz="0" w:space="0" w:color="auto"/>
            <w:left w:val="none" w:sz="0" w:space="0" w:color="auto"/>
            <w:bottom w:val="none" w:sz="0" w:space="0" w:color="auto"/>
            <w:right w:val="none" w:sz="0" w:space="0" w:color="auto"/>
          </w:divBdr>
        </w:div>
        <w:div w:id="584732531">
          <w:marLeft w:val="0"/>
          <w:marRight w:val="0"/>
          <w:marTop w:val="0"/>
          <w:marBottom w:val="0"/>
          <w:divBdr>
            <w:top w:val="none" w:sz="0" w:space="0" w:color="auto"/>
            <w:left w:val="none" w:sz="0" w:space="0" w:color="auto"/>
            <w:bottom w:val="none" w:sz="0" w:space="0" w:color="auto"/>
            <w:right w:val="none" w:sz="0" w:space="0" w:color="auto"/>
          </w:divBdr>
        </w:div>
        <w:div w:id="1141002454">
          <w:marLeft w:val="0"/>
          <w:marRight w:val="0"/>
          <w:marTop w:val="0"/>
          <w:marBottom w:val="0"/>
          <w:divBdr>
            <w:top w:val="none" w:sz="0" w:space="0" w:color="auto"/>
            <w:left w:val="none" w:sz="0" w:space="0" w:color="auto"/>
            <w:bottom w:val="none" w:sz="0" w:space="0" w:color="auto"/>
            <w:right w:val="none" w:sz="0" w:space="0" w:color="auto"/>
          </w:divBdr>
        </w:div>
        <w:div w:id="1300960571">
          <w:marLeft w:val="0"/>
          <w:marRight w:val="0"/>
          <w:marTop w:val="0"/>
          <w:marBottom w:val="0"/>
          <w:divBdr>
            <w:top w:val="none" w:sz="0" w:space="0" w:color="auto"/>
            <w:left w:val="none" w:sz="0" w:space="0" w:color="auto"/>
            <w:bottom w:val="none" w:sz="0" w:space="0" w:color="auto"/>
            <w:right w:val="none" w:sz="0" w:space="0" w:color="auto"/>
          </w:divBdr>
        </w:div>
        <w:div w:id="1446148032">
          <w:marLeft w:val="0"/>
          <w:marRight w:val="0"/>
          <w:marTop w:val="0"/>
          <w:marBottom w:val="0"/>
          <w:divBdr>
            <w:top w:val="none" w:sz="0" w:space="0" w:color="auto"/>
            <w:left w:val="none" w:sz="0" w:space="0" w:color="auto"/>
            <w:bottom w:val="none" w:sz="0" w:space="0" w:color="auto"/>
            <w:right w:val="none" w:sz="0" w:space="0" w:color="auto"/>
          </w:divBdr>
        </w:div>
        <w:div w:id="1465470105">
          <w:marLeft w:val="0"/>
          <w:marRight w:val="0"/>
          <w:marTop w:val="0"/>
          <w:marBottom w:val="0"/>
          <w:divBdr>
            <w:top w:val="none" w:sz="0" w:space="0" w:color="auto"/>
            <w:left w:val="none" w:sz="0" w:space="0" w:color="auto"/>
            <w:bottom w:val="none" w:sz="0" w:space="0" w:color="auto"/>
            <w:right w:val="none" w:sz="0" w:space="0" w:color="auto"/>
          </w:divBdr>
        </w:div>
        <w:div w:id="1730181584">
          <w:marLeft w:val="0"/>
          <w:marRight w:val="0"/>
          <w:marTop w:val="0"/>
          <w:marBottom w:val="0"/>
          <w:divBdr>
            <w:top w:val="none" w:sz="0" w:space="0" w:color="auto"/>
            <w:left w:val="none" w:sz="0" w:space="0" w:color="auto"/>
            <w:bottom w:val="none" w:sz="0" w:space="0" w:color="auto"/>
            <w:right w:val="none" w:sz="0" w:space="0" w:color="auto"/>
          </w:divBdr>
        </w:div>
        <w:div w:id="2020112386">
          <w:marLeft w:val="0"/>
          <w:marRight w:val="0"/>
          <w:marTop w:val="0"/>
          <w:marBottom w:val="0"/>
          <w:divBdr>
            <w:top w:val="none" w:sz="0" w:space="0" w:color="auto"/>
            <w:left w:val="none" w:sz="0" w:space="0" w:color="auto"/>
            <w:bottom w:val="none" w:sz="0" w:space="0" w:color="auto"/>
            <w:right w:val="none" w:sz="0" w:space="0" w:color="auto"/>
          </w:divBdr>
        </w:div>
      </w:divsChild>
    </w:div>
    <w:div w:id="129905170">
      <w:bodyDiv w:val="1"/>
      <w:marLeft w:val="0"/>
      <w:marRight w:val="0"/>
      <w:marTop w:val="0"/>
      <w:marBottom w:val="0"/>
      <w:divBdr>
        <w:top w:val="none" w:sz="0" w:space="0" w:color="auto"/>
        <w:left w:val="none" w:sz="0" w:space="0" w:color="auto"/>
        <w:bottom w:val="none" w:sz="0" w:space="0" w:color="auto"/>
        <w:right w:val="none" w:sz="0" w:space="0" w:color="auto"/>
      </w:divBdr>
    </w:div>
    <w:div w:id="150564442">
      <w:bodyDiv w:val="1"/>
      <w:marLeft w:val="0"/>
      <w:marRight w:val="0"/>
      <w:marTop w:val="0"/>
      <w:marBottom w:val="0"/>
      <w:divBdr>
        <w:top w:val="none" w:sz="0" w:space="0" w:color="auto"/>
        <w:left w:val="none" w:sz="0" w:space="0" w:color="auto"/>
        <w:bottom w:val="none" w:sz="0" w:space="0" w:color="auto"/>
        <w:right w:val="none" w:sz="0" w:space="0" w:color="auto"/>
      </w:divBdr>
    </w:div>
    <w:div w:id="153841280">
      <w:bodyDiv w:val="1"/>
      <w:marLeft w:val="0"/>
      <w:marRight w:val="0"/>
      <w:marTop w:val="0"/>
      <w:marBottom w:val="0"/>
      <w:divBdr>
        <w:top w:val="none" w:sz="0" w:space="0" w:color="auto"/>
        <w:left w:val="none" w:sz="0" w:space="0" w:color="auto"/>
        <w:bottom w:val="none" w:sz="0" w:space="0" w:color="auto"/>
        <w:right w:val="none" w:sz="0" w:space="0" w:color="auto"/>
      </w:divBdr>
    </w:div>
    <w:div w:id="186330012">
      <w:bodyDiv w:val="1"/>
      <w:marLeft w:val="0"/>
      <w:marRight w:val="0"/>
      <w:marTop w:val="0"/>
      <w:marBottom w:val="0"/>
      <w:divBdr>
        <w:top w:val="none" w:sz="0" w:space="0" w:color="auto"/>
        <w:left w:val="none" w:sz="0" w:space="0" w:color="auto"/>
        <w:bottom w:val="none" w:sz="0" w:space="0" w:color="auto"/>
        <w:right w:val="none" w:sz="0" w:space="0" w:color="auto"/>
      </w:divBdr>
    </w:div>
    <w:div w:id="211819256">
      <w:bodyDiv w:val="1"/>
      <w:marLeft w:val="0"/>
      <w:marRight w:val="0"/>
      <w:marTop w:val="0"/>
      <w:marBottom w:val="0"/>
      <w:divBdr>
        <w:top w:val="none" w:sz="0" w:space="0" w:color="auto"/>
        <w:left w:val="none" w:sz="0" w:space="0" w:color="auto"/>
        <w:bottom w:val="none" w:sz="0" w:space="0" w:color="auto"/>
        <w:right w:val="none" w:sz="0" w:space="0" w:color="auto"/>
      </w:divBdr>
    </w:div>
    <w:div w:id="214893321">
      <w:bodyDiv w:val="1"/>
      <w:marLeft w:val="0"/>
      <w:marRight w:val="0"/>
      <w:marTop w:val="0"/>
      <w:marBottom w:val="0"/>
      <w:divBdr>
        <w:top w:val="none" w:sz="0" w:space="0" w:color="auto"/>
        <w:left w:val="none" w:sz="0" w:space="0" w:color="auto"/>
        <w:bottom w:val="none" w:sz="0" w:space="0" w:color="auto"/>
        <w:right w:val="none" w:sz="0" w:space="0" w:color="auto"/>
      </w:divBdr>
    </w:div>
    <w:div w:id="228611372">
      <w:bodyDiv w:val="1"/>
      <w:marLeft w:val="0"/>
      <w:marRight w:val="0"/>
      <w:marTop w:val="0"/>
      <w:marBottom w:val="0"/>
      <w:divBdr>
        <w:top w:val="none" w:sz="0" w:space="0" w:color="auto"/>
        <w:left w:val="none" w:sz="0" w:space="0" w:color="auto"/>
        <w:bottom w:val="none" w:sz="0" w:space="0" w:color="auto"/>
        <w:right w:val="none" w:sz="0" w:space="0" w:color="auto"/>
      </w:divBdr>
    </w:div>
    <w:div w:id="235286739">
      <w:bodyDiv w:val="1"/>
      <w:marLeft w:val="0"/>
      <w:marRight w:val="0"/>
      <w:marTop w:val="0"/>
      <w:marBottom w:val="0"/>
      <w:divBdr>
        <w:top w:val="none" w:sz="0" w:space="0" w:color="auto"/>
        <w:left w:val="none" w:sz="0" w:space="0" w:color="auto"/>
        <w:bottom w:val="none" w:sz="0" w:space="0" w:color="auto"/>
        <w:right w:val="none" w:sz="0" w:space="0" w:color="auto"/>
      </w:divBdr>
    </w:div>
    <w:div w:id="266277567">
      <w:bodyDiv w:val="1"/>
      <w:marLeft w:val="0"/>
      <w:marRight w:val="0"/>
      <w:marTop w:val="0"/>
      <w:marBottom w:val="0"/>
      <w:divBdr>
        <w:top w:val="none" w:sz="0" w:space="0" w:color="auto"/>
        <w:left w:val="none" w:sz="0" w:space="0" w:color="auto"/>
        <w:bottom w:val="none" w:sz="0" w:space="0" w:color="auto"/>
        <w:right w:val="none" w:sz="0" w:space="0" w:color="auto"/>
      </w:divBdr>
    </w:div>
    <w:div w:id="267391843">
      <w:bodyDiv w:val="1"/>
      <w:marLeft w:val="0"/>
      <w:marRight w:val="0"/>
      <w:marTop w:val="0"/>
      <w:marBottom w:val="0"/>
      <w:divBdr>
        <w:top w:val="none" w:sz="0" w:space="0" w:color="auto"/>
        <w:left w:val="none" w:sz="0" w:space="0" w:color="auto"/>
        <w:bottom w:val="none" w:sz="0" w:space="0" w:color="auto"/>
        <w:right w:val="none" w:sz="0" w:space="0" w:color="auto"/>
      </w:divBdr>
    </w:div>
    <w:div w:id="288824758">
      <w:bodyDiv w:val="1"/>
      <w:marLeft w:val="0"/>
      <w:marRight w:val="0"/>
      <w:marTop w:val="0"/>
      <w:marBottom w:val="0"/>
      <w:divBdr>
        <w:top w:val="none" w:sz="0" w:space="0" w:color="auto"/>
        <w:left w:val="none" w:sz="0" w:space="0" w:color="auto"/>
        <w:bottom w:val="none" w:sz="0" w:space="0" w:color="auto"/>
        <w:right w:val="none" w:sz="0" w:space="0" w:color="auto"/>
      </w:divBdr>
    </w:div>
    <w:div w:id="292446503">
      <w:bodyDiv w:val="1"/>
      <w:marLeft w:val="0"/>
      <w:marRight w:val="0"/>
      <w:marTop w:val="0"/>
      <w:marBottom w:val="0"/>
      <w:divBdr>
        <w:top w:val="none" w:sz="0" w:space="0" w:color="auto"/>
        <w:left w:val="none" w:sz="0" w:space="0" w:color="auto"/>
        <w:bottom w:val="none" w:sz="0" w:space="0" w:color="auto"/>
        <w:right w:val="none" w:sz="0" w:space="0" w:color="auto"/>
      </w:divBdr>
    </w:div>
    <w:div w:id="294990827">
      <w:bodyDiv w:val="1"/>
      <w:marLeft w:val="0"/>
      <w:marRight w:val="0"/>
      <w:marTop w:val="0"/>
      <w:marBottom w:val="0"/>
      <w:divBdr>
        <w:top w:val="none" w:sz="0" w:space="0" w:color="auto"/>
        <w:left w:val="none" w:sz="0" w:space="0" w:color="auto"/>
        <w:bottom w:val="none" w:sz="0" w:space="0" w:color="auto"/>
        <w:right w:val="none" w:sz="0" w:space="0" w:color="auto"/>
      </w:divBdr>
    </w:div>
    <w:div w:id="327251554">
      <w:bodyDiv w:val="1"/>
      <w:marLeft w:val="0"/>
      <w:marRight w:val="0"/>
      <w:marTop w:val="0"/>
      <w:marBottom w:val="0"/>
      <w:divBdr>
        <w:top w:val="none" w:sz="0" w:space="0" w:color="auto"/>
        <w:left w:val="none" w:sz="0" w:space="0" w:color="auto"/>
        <w:bottom w:val="none" w:sz="0" w:space="0" w:color="auto"/>
        <w:right w:val="none" w:sz="0" w:space="0" w:color="auto"/>
      </w:divBdr>
    </w:div>
    <w:div w:id="359741388">
      <w:bodyDiv w:val="1"/>
      <w:marLeft w:val="0"/>
      <w:marRight w:val="0"/>
      <w:marTop w:val="0"/>
      <w:marBottom w:val="0"/>
      <w:divBdr>
        <w:top w:val="none" w:sz="0" w:space="0" w:color="auto"/>
        <w:left w:val="none" w:sz="0" w:space="0" w:color="auto"/>
        <w:bottom w:val="none" w:sz="0" w:space="0" w:color="auto"/>
        <w:right w:val="none" w:sz="0" w:space="0" w:color="auto"/>
      </w:divBdr>
    </w:div>
    <w:div w:id="377052914">
      <w:bodyDiv w:val="1"/>
      <w:marLeft w:val="0"/>
      <w:marRight w:val="0"/>
      <w:marTop w:val="0"/>
      <w:marBottom w:val="0"/>
      <w:divBdr>
        <w:top w:val="none" w:sz="0" w:space="0" w:color="auto"/>
        <w:left w:val="none" w:sz="0" w:space="0" w:color="auto"/>
        <w:bottom w:val="none" w:sz="0" w:space="0" w:color="auto"/>
        <w:right w:val="none" w:sz="0" w:space="0" w:color="auto"/>
      </w:divBdr>
    </w:div>
    <w:div w:id="381246206">
      <w:bodyDiv w:val="1"/>
      <w:marLeft w:val="0"/>
      <w:marRight w:val="0"/>
      <w:marTop w:val="0"/>
      <w:marBottom w:val="0"/>
      <w:divBdr>
        <w:top w:val="none" w:sz="0" w:space="0" w:color="auto"/>
        <w:left w:val="none" w:sz="0" w:space="0" w:color="auto"/>
        <w:bottom w:val="none" w:sz="0" w:space="0" w:color="auto"/>
        <w:right w:val="none" w:sz="0" w:space="0" w:color="auto"/>
      </w:divBdr>
    </w:div>
    <w:div w:id="383523029">
      <w:bodyDiv w:val="1"/>
      <w:marLeft w:val="0"/>
      <w:marRight w:val="0"/>
      <w:marTop w:val="0"/>
      <w:marBottom w:val="0"/>
      <w:divBdr>
        <w:top w:val="none" w:sz="0" w:space="0" w:color="auto"/>
        <w:left w:val="none" w:sz="0" w:space="0" w:color="auto"/>
        <w:bottom w:val="none" w:sz="0" w:space="0" w:color="auto"/>
        <w:right w:val="none" w:sz="0" w:space="0" w:color="auto"/>
      </w:divBdr>
      <w:divsChild>
        <w:div w:id="1791316895">
          <w:marLeft w:val="0"/>
          <w:marRight w:val="0"/>
          <w:marTop w:val="0"/>
          <w:marBottom w:val="0"/>
          <w:divBdr>
            <w:top w:val="none" w:sz="0" w:space="0" w:color="auto"/>
            <w:left w:val="none" w:sz="0" w:space="0" w:color="auto"/>
            <w:bottom w:val="none" w:sz="0" w:space="0" w:color="auto"/>
            <w:right w:val="none" w:sz="0" w:space="0" w:color="auto"/>
          </w:divBdr>
          <w:divsChild>
            <w:div w:id="242224274">
              <w:marLeft w:val="0"/>
              <w:marRight w:val="0"/>
              <w:marTop w:val="0"/>
              <w:marBottom w:val="0"/>
              <w:divBdr>
                <w:top w:val="none" w:sz="0" w:space="0" w:color="auto"/>
                <w:left w:val="none" w:sz="0" w:space="0" w:color="auto"/>
                <w:bottom w:val="none" w:sz="0" w:space="0" w:color="auto"/>
                <w:right w:val="none" w:sz="0" w:space="0" w:color="auto"/>
              </w:divBdr>
            </w:div>
            <w:div w:id="324282135">
              <w:marLeft w:val="0"/>
              <w:marRight w:val="0"/>
              <w:marTop w:val="0"/>
              <w:marBottom w:val="0"/>
              <w:divBdr>
                <w:top w:val="none" w:sz="0" w:space="0" w:color="auto"/>
                <w:left w:val="none" w:sz="0" w:space="0" w:color="auto"/>
                <w:bottom w:val="none" w:sz="0" w:space="0" w:color="auto"/>
                <w:right w:val="none" w:sz="0" w:space="0" w:color="auto"/>
              </w:divBdr>
            </w:div>
            <w:div w:id="348609716">
              <w:marLeft w:val="0"/>
              <w:marRight w:val="0"/>
              <w:marTop w:val="0"/>
              <w:marBottom w:val="0"/>
              <w:divBdr>
                <w:top w:val="none" w:sz="0" w:space="0" w:color="auto"/>
                <w:left w:val="none" w:sz="0" w:space="0" w:color="auto"/>
                <w:bottom w:val="none" w:sz="0" w:space="0" w:color="auto"/>
                <w:right w:val="none" w:sz="0" w:space="0" w:color="auto"/>
              </w:divBdr>
            </w:div>
            <w:div w:id="377898335">
              <w:marLeft w:val="0"/>
              <w:marRight w:val="0"/>
              <w:marTop w:val="0"/>
              <w:marBottom w:val="0"/>
              <w:divBdr>
                <w:top w:val="none" w:sz="0" w:space="0" w:color="auto"/>
                <w:left w:val="none" w:sz="0" w:space="0" w:color="auto"/>
                <w:bottom w:val="none" w:sz="0" w:space="0" w:color="auto"/>
                <w:right w:val="none" w:sz="0" w:space="0" w:color="auto"/>
              </w:divBdr>
            </w:div>
            <w:div w:id="382338358">
              <w:marLeft w:val="0"/>
              <w:marRight w:val="0"/>
              <w:marTop w:val="0"/>
              <w:marBottom w:val="0"/>
              <w:divBdr>
                <w:top w:val="none" w:sz="0" w:space="0" w:color="auto"/>
                <w:left w:val="none" w:sz="0" w:space="0" w:color="auto"/>
                <w:bottom w:val="none" w:sz="0" w:space="0" w:color="auto"/>
                <w:right w:val="none" w:sz="0" w:space="0" w:color="auto"/>
              </w:divBdr>
            </w:div>
            <w:div w:id="504713069">
              <w:marLeft w:val="0"/>
              <w:marRight w:val="0"/>
              <w:marTop w:val="0"/>
              <w:marBottom w:val="0"/>
              <w:divBdr>
                <w:top w:val="none" w:sz="0" w:space="0" w:color="auto"/>
                <w:left w:val="none" w:sz="0" w:space="0" w:color="auto"/>
                <w:bottom w:val="none" w:sz="0" w:space="0" w:color="auto"/>
                <w:right w:val="none" w:sz="0" w:space="0" w:color="auto"/>
              </w:divBdr>
            </w:div>
            <w:div w:id="576207159">
              <w:marLeft w:val="0"/>
              <w:marRight w:val="0"/>
              <w:marTop w:val="0"/>
              <w:marBottom w:val="0"/>
              <w:divBdr>
                <w:top w:val="none" w:sz="0" w:space="0" w:color="auto"/>
                <w:left w:val="none" w:sz="0" w:space="0" w:color="auto"/>
                <w:bottom w:val="none" w:sz="0" w:space="0" w:color="auto"/>
                <w:right w:val="none" w:sz="0" w:space="0" w:color="auto"/>
              </w:divBdr>
            </w:div>
            <w:div w:id="634141082">
              <w:marLeft w:val="0"/>
              <w:marRight w:val="0"/>
              <w:marTop w:val="0"/>
              <w:marBottom w:val="0"/>
              <w:divBdr>
                <w:top w:val="none" w:sz="0" w:space="0" w:color="auto"/>
                <w:left w:val="none" w:sz="0" w:space="0" w:color="auto"/>
                <w:bottom w:val="none" w:sz="0" w:space="0" w:color="auto"/>
                <w:right w:val="none" w:sz="0" w:space="0" w:color="auto"/>
              </w:divBdr>
            </w:div>
            <w:div w:id="670957708">
              <w:marLeft w:val="0"/>
              <w:marRight w:val="0"/>
              <w:marTop w:val="0"/>
              <w:marBottom w:val="0"/>
              <w:divBdr>
                <w:top w:val="none" w:sz="0" w:space="0" w:color="auto"/>
                <w:left w:val="none" w:sz="0" w:space="0" w:color="auto"/>
                <w:bottom w:val="none" w:sz="0" w:space="0" w:color="auto"/>
                <w:right w:val="none" w:sz="0" w:space="0" w:color="auto"/>
              </w:divBdr>
            </w:div>
            <w:div w:id="671882969">
              <w:marLeft w:val="0"/>
              <w:marRight w:val="0"/>
              <w:marTop w:val="0"/>
              <w:marBottom w:val="0"/>
              <w:divBdr>
                <w:top w:val="none" w:sz="0" w:space="0" w:color="auto"/>
                <w:left w:val="none" w:sz="0" w:space="0" w:color="auto"/>
                <w:bottom w:val="none" w:sz="0" w:space="0" w:color="auto"/>
                <w:right w:val="none" w:sz="0" w:space="0" w:color="auto"/>
              </w:divBdr>
            </w:div>
            <w:div w:id="828323581">
              <w:marLeft w:val="0"/>
              <w:marRight w:val="0"/>
              <w:marTop w:val="0"/>
              <w:marBottom w:val="0"/>
              <w:divBdr>
                <w:top w:val="none" w:sz="0" w:space="0" w:color="auto"/>
                <w:left w:val="none" w:sz="0" w:space="0" w:color="auto"/>
                <w:bottom w:val="none" w:sz="0" w:space="0" w:color="auto"/>
                <w:right w:val="none" w:sz="0" w:space="0" w:color="auto"/>
              </w:divBdr>
            </w:div>
            <w:div w:id="896864962">
              <w:marLeft w:val="0"/>
              <w:marRight w:val="0"/>
              <w:marTop w:val="0"/>
              <w:marBottom w:val="0"/>
              <w:divBdr>
                <w:top w:val="none" w:sz="0" w:space="0" w:color="auto"/>
                <w:left w:val="none" w:sz="0" w:space="0" w:color="auto"/>
                <w:bottom w:val="none" w:sz="0" w:space="0" w:color="auto"/>
                <w:right w:val="none" w:sz="0" w:space="0" w:color="auto"/>
              </w:divBdr>
            </w:div>
            <w:div w:id="921724102">
              <w:marLeft w:val="0"/>
              <w:marRight w:val="0"/>
              <w:marTop w:val="0"/>
              <w:marBottom w:val="0"/>
              <w:divBdr>
                <w:top w:val="none" w:sz="0" w:space="0" w:color="auto"/>
                <w:left w:val="none" w:sz="0" w:space="0" w:color="auto"/>
                <w:bottom w:val="none" w:sz="0" w:space="0" w:color="auto"/>
                <w:right w:val="none" w:sz="0" w:space="0" w:color="auto"/>
              </w:divBdr>
            </w:div>
            <w:div w:id="970021286">
              <w:marLeft w:val="0"/>
              <w:marRight w:val="0"/>
              <w:marTop w:val="0"/>
              <w:marBottom w:val="0"/>
              <w:divBdr>
                <w:top w:val="none" w:sz="0" w:space="0" w:color="auto"/>
                <w:left w:val="none" w:sz="0" w:space="0" w:color="auto"/>
                <w:bottom w:val="none" w:sz="0" w:space="0" w:color="auto"/>
                <w:right w:val="none" w:sz="0" w:space="0" w:color="auto"/>
              </w:divBdr>
            </w:div>
            <w:div w:id="1223560031">
              <w:marLeft w:val="0"/>
              <w:marRight w:val="0"/>
              <w:marTop w:val="0"/>
              <w:marBottom w:val="0"/>
              <w:divBdr>
                <w:top w:val="none" w:sz="0" w:space="0" w:color="auto"/>
                <w:left w:val="none" w:sz="0" w:space="0" w:color="auto"/>
                <w:bottom w:val="none" w:sz="0" w:space="0" w:color="auto"/>
                <w:right w:val="none" w:sz="0" w:space="0" w:color="auto"/>
              </w:divBdr>
            </w:div>
            <w:div w:id="1399015390">
              <w:marLeft w:val="0"/>
              <w:marRight w:val="0"/>
              <w:marTop w:val="0"/>
              <w:marBottom w:val="0"/>
              <w:divBdr>
                <w:top w:val="none" w:sz="0" w:space="0" w:color="auto"/>
                <w:left w:val="none" w:sz="0" w:space="0" w:color="auto"/>
                <w:bottom w:val="none" w:sz="0" w:space="0" w:color="auto"/>
                <w:right w:val="none" w:sz="0" w:space="0" w:color="auto"/>
              </w:divBdr>
            </w:div>
            <w:div w:id="1472096874">
              <w:marLeft w:val="0"/>
              <w:marRight w:val="0"/>
              <w:marTop w:val="0"/>
              <w:marBottom w:val="0"/>
              <w:divBdr>
                <w:top w:val="none" w:sz="0" w:space="0" w:color="auto"/>
                <w:left w:val="none" w:sz="0" w:space="0" w:color="auto"/>
                <w:bottom w:val="none" w:sz="0" w:space="0" w:color="auto"/>
                <w:right w:val="none" w:sz="0" w:space="0" w:color="auto"/>
              </w:divBdr>
            </w:div>
            <w:div w:id="1508136588">
              <w:marLeft w:val="0"/>
              <w:marRight w:val="0"/>
              <w:marTop w:val="0"/>
              <w:marBottom w:val="0"/>
              <w:divBdr>
                <w:top w:val="none" w:sz="0" w:space="0" w:color="auto"/>
                <w:left w:val="none" w:sz="0" w:space="0" w:color="auto"/>
                <w:bottom w:val="none" w:sz="0" w:space="0" w:color="auto"/>
                <w:right w:val="none" w:sz="0" w:space="0" w:color="auto"/>
              </w:divBdr>
            </w:div>
            <w:div w:id="1712487732">
              <w:marLeft w:val="0"/>
              <w:marRight w:val="0"/>
              <w:marTop w:val="0"/>
              <w:marBottom w:val="0"/>
              <w:divBdr>
                <w:top w:val="none" w:sz="0" w:space="0" w:color="auto"/>
                <w:left w:val="none" w:sz="0" w:space="0" w:color="auto"/>
                <w:bottom w:val="none" w:sz="0" w:space="0" w:color="auto"/>
                <w:right w:val="none" w:sz="0" w:space="0" w:color="auto"/>
              </w:divBdr>
            </w:div>
            <w:div w:id="1796488554">
              <w:marLeft w:val="0"/>
              <w:marRight w:val="0"/>
              <w:marTop w:val="0"/>
              <w:marBottom w:val="0"/>
              <w:divBdr>
                <w:top w:val="none" w:sz="0" w:space="0" w:color="auto"/>
                <w:left w:val="none" w:sz="0" w:space="0" w:color="auto"/>
                <w:bottom w:val="none" w:sz="0" w:space="0" w:color="auto"/>
                <w:right w:val="none" w:sz="0" w:space="0" w:color="auto"/>
              </w:divBdr>
            </w:div>
            <w:div w:id="1814984816">
              <w:marLeft w:val="0"/>
              <w:marRight w:val="0"/>
              <w:marTop w:val="0"/>
              <w:marBottom w:val="0"/>
              <w:divBdr>
                <w:top w:val="none" w:sz="0" w:space="0" w:color="auto"/>
                <w:left w:val="none" w:sz="0" w:space="0" w:color="auto"/>
                <w:bottom w:val="none" w:sz="0" w:space="0" w:color="auto"/>
                <w:right w:val="none" w:sz="0" w:space="0" w:color="auto"/>
              </w:divBdr>
            </w:div>
            <w:div w:id="20953488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96325018">
      <w:bodyDiv w:val="1"/>
      <w:marLeft w:val="0"/>
      <w:marRight w:val="0"/>
      <w:marTop w:val="0"/>
      <w:marBottom w:val="0"/>
      <w:divBdr>
        <w:top w:val="none" w:sz="0" w:space="0" w:color="auto"/>
        <w:left w:val="none" w:sz="0" w:space="0" w:color="auto"/>
        <w:bottom w:val="none" w:sz="0" w:space="0" w:color="auto"/>
        <w:right w:val="none" w:sz="0" w:space="0" w:color="auto"/>
      </w:divBdr>
    </w:div>
    <w:div w:id="405685744">
      <w:bodyDiv w:val="1"/>
      <w:marLeft w:val="0"/>
      <w:marRight w:val="0"/>
      <w:marTop w:val="0"/>
      <w:marBottom w:val="0"/>
      <w:divBdr>
        <w:top w:val="none" w:sz="0" w:space="0" w:color="auto"/>
        <w:left w:val="none" w:sz="0" w:space="0" w:color="auto"/>
        <w:bottom w:val="none" w:sz="0" w:space="0" w:color="auto"/>
        <w:right w:val="none" w:sz="0" w:space="0" w:color="auto"/>
      </w:divBdr>
      <w:divsChild>
        <w:div w:id="683242760">
          <w:marLeft w:val="0"/>
          <w:marRight w:val="0"/>
          <w:marTop w:val="0"/>
          <w:marBottom w:val="0"/>
          <w:divBdr>
            <w:top w:val="none" w:sz="0" w:space="0" w:color="auto"/>
            <w:left w:val="none" w:sz="0" w:space="0" w:color="auto"/>
            <w:bottom w:val="none" w:sz="0" w:space="0" w:color="auto"/>
            <w:right w:val="none" w:sz="0" w:space="0" w:color="auto"/>
          </w:divBdr>
        </w:div>
        <w:div w:id="1174610600">
          <w:marLeft w:val="0"/>
          <w:marRight w:val="0"/>
          <w:marTop w:val="0"/>
          <w:marBottom w:val="0"/>
          <w:divBdr>
            <w:top w:val="none" w:sz="0" w:space="0" w:color="auto"/>
            <w:left w:val="none" w:sz="0" w:space="0" w:color="auto"/>
            <w:bottom w:val="none" w:sz="0" w:space="0" w:color="auto"/>
            <w:right w:val="none" w:sz="0" w:space="0" w:color="auto"/>
          </w:divBdr>
        </w:div>
        <w:div w:id="1205873670">
          <w:marLeft w:val="0"/>
          <w:marRight w:val="0"/>
          <w:marTop w:val="0"/>
          <w:marBottom w:val="0"/>
          <w:divBdr>
            <w:top w:val="none" w:sz="0" w:space="0" w:color="auto"/>
            <w:left w:val="none" w:sz="0" w:space="0" w:color="auto"/>
            <w:bottom w:val="none" w:sz="0" w:space="0" w:color="auto"/>
            <w:right w:val="none" w:sz="0" w:space="0" w:color="auto"/>
          </w:divBdr>
        </w:div>
        <w:div w:id="1584100181">
          <w:marLeft w:val="0"/>
          <w:marRight w:val="0"/>
          <w:marTop w:val="0"/>
          <w:marBottom w:val="0"/>
          <w:divBdr>
            <w:top w:val="none" w:sz="0" w:space="0" w:color="auto"/>
            <w:left w:val="none" w:sz="0" w:space="0" w:color="auto"/>
            <w:bottom w:val="none" w:sz="0" w:space="0" w:color="auto"/>
            <w:right w:val="none" w:sz="0" w:space="0" w:color="auto"/>
          </w:divBdr>
        </w:div>
        <w:div w:id="1841387611">
          <w:marLeft w:val="0"/>
          <w:marRight w:val="0"/>
          <w:marTop w:val="0"/>
          <w:marBottom w:val="0"/>
          <w:divBdr>
            <w:top w:val="none" w:sz="0" w:space="0" w:color="auto"/>
            <w:left w:val="none" w:sz="0" w:space="0" w:color="auto"/>
            <w:bottom w:val="none" w:sz="0" w:space="0" w:color="auto"/>
            <w:right w:val="none" w:sz="0" w:space="0" w:color="auto"/>
          </w:divBdr>
        </w:div>
        <w:div w:id="2049331871">
          <w:marLeft w:val="0"/>
          <w:marRight w:val="0"/>
          <w:marTop w:val="0"/>
          <w:marBottom w:val="0"/>
          <w:divBdr>
            <w:top w:val="none" w:sz="0" w:space="0" w:color="auto"/>
            <w:left w:val="none" w:sz="0" w:space="0" w:color="auto"/>
            <w:bottom w:val="none" w:sz="0" w:space="0" w:color="auto"/>
            <w:right w:val="none" w:sz="0" w:space="0" w:color="auto"/>
          </w:divBdr>
        </w:div>
      </w:divsChild>
    </w:div>
    <w:div w:id="482551599">
      <w:bodyDiv w:val="1"/>
      <w:marLeft w:val="0"/>
      <w:marRight w:val="0"/>
      <w:marTop w:val="0"/>
      <w:marBottom w:val="0"/>
      <w:divBdr>
        <w:top w:val="none" w:sz="0" w:space="0" w:color="auto"/>
        <w:left w:val="none" w:sz="0" w:space="0" w:color="auto"/>
        <w:bottom w:val="none" w:sz="0" w:space="0" w:color="auto"/>
        <w:right w:val="none" w:sz="0" w:space="0" w:color="auto"/>
      </w:divBdr>
    </w:div>
    <w:div w:id="514080493">
      <w:bodyDiv w:val="1"/>
      <w:marLeft w:val="0"/>
      <w:marRight w:val="0"/>
      <w:marTop w:val="0"/>
      <w:marBottom w:val="0"/>
      <w:divBdr>
        <w:top w:val="none" w:sz="0" w:space="0" w:color="auto"/>
        <w:left w:val="none" w:sz="0" w:space="0" w:color="auto"/>
        <w:bottom w:val="none" w:sz="0" w:space="0" w:color="auto"/>
        <w:right w:val="none" w:sz="0" w:space="0" w:color="auto"/>
      </w:divBdr>
    </w:div>
    <w:div w:id="528762746">
      <w:bodyDiv w:val="1"/>
      <w:marLeft w:val="0"/>
      <w:marRight w:val="0"/>
      <w:marTop w:val="0"/>
      <w:marBottom w:val="0"/>
      <w:divBdr>
        <w:top w:val="none" w:sz="0" w:space="0" w:color="auto"/>
        <w:left w:val="none" w:sz="0" w:space="0" w:color="auto"/>
        <w:bottom w:val="none" w:sz="0" w:space="0" w:color="auto"/>
        <w:right w:val="none" w:sz="0" w:space="0" w:color="auto"/>
      </w:divBdr>
      <w:divsChild>
        <w:div w:id="294414978">
          <w:marLeft w:val="0"/>
          <w:marRight w:val="0"/>
          <w:marTop w:val="0"/>
          <w:marBottom w:val="0"/>
          <w:divBdr>
            <w:top w:val="none" w:sz="0" w:space="0" w:color="auto"/>
            <w:left w:val="none" w:sz="0" w:space="0" w:color="auto"/>
            <w:bottom w:val="none" w:sz="0" w:space="0" w:color="auto"/>
            <w:right w:val="none" w:sz="0" w:space="0" w:color="auto"/>
          </w:divBdr>
        </w:div>
        <w:div w:id="459609909">
          <w:marLeft w:val="0"/>
          <w:marRight w:val="0"/>
          <w:marTop w:val="0"/>
          <w:marBottom w:val="0"/>
          <w:divBdr>
            <w:top w:val="none" w:sz="0" w:space="0" w:color="auto"/>
            <w:left w:val="none" w:sz="0" w:space="0" w:color="auto"/>
            <w:bottom w:val="none" w:sz="0" w:space="0" w:color="auto"/>
            <w:right w:val="none" w:sz="0" w:space="0" w:color="auto"/>
          </w:divBdr>
        </w:div>
        <w:div w:id="729810616">
          <w:marLeft w:val="0"/>
          <w:marRight w:val="0"/>
          <w:marTop w:val="0"/>
          <w:marBottom w:val="0"/>
          <w:divBdr>
            <w:top w:val="none" w:sz="0" w:space="0" w:color="auto"/>
            <w:left w:val="none" w:sz="0" w:space="0" w:color="auto"/>
            <w:bottom w:val="none" w:sz="0" w:space="0" w:color="auto"/>
            <w:right w:val="none" w:sz="0" w:space="0" w:color="auto"/>
          </w:divBdr>
        </w:div>
        <w:div w:id="801046922">
          <w:marLeft w:val="0"/>
          <w:marRight w:val="0"/>
          <w:marTop w:val="0"/>
          <w:marBottom w:val="0"/>
          <w:divBdr>
            <w:top w:val="none" w:sz="0" w:space="0" w:color="auto"/>
            <w:left w:val="none" w:sz="0" w:space="0" w:color="auto"/>
            <w:bottom w:val="none" w:sz="0" w:space="0" w:color="auto"/>
            <w:right w:val="none" w:sz="0" w:space="0" w:color="auto"/>
          </w:divBdr>
        </w:div>
        <w:div w:id="1228036594">
          <w:marLeft w:val="0"/>
          <w:marRight w:val="0"/>
          <w:marTop w:val="0"/>
          <w:marBottom w:val="0"/>
          <w:divBdr>
            <w:top w:val="none" w:sz="0" w:space="0" w:color="auto"/>
            <w:left w:val="none" w:sz="0" w:space="0" w:color="auto"/>
            <w:bottom w:val="none" w:sz="0" w:space="0" w:color="auto"/>
            <w:right w:val="none" w:sz="0" w:space="0" w:color="auto"/>
          </w:divBdr>
        </w:div>
        <w:div w:id="1389569474">
          <w:marLeft w:val="0"/>
          <w:marRight w:val="0"/>
          <w:marTop w:val="0"/>
          <w:marBottom w:val="0"/>
          <w:divBdr>
            <w:top w:val="none" w:sz="0" w:space="0" w:color="auto"/>
            <w:left w:val="none" w:sz="0" w:space="0" w:color="auto"/>
            <w:bottom w:val="none" w:sz="0" w:space="0" w:color="auto"/>
            <w:right w:val="none" w:sz="0" w:space="0" w:color="auto"/>
          </w:divBdr>
        </w:div>
      </w:divsChild>
    </w:div>
    <w:div w:id="530269279">
      <w:bodyDiv w:val="1"/>
      <w:marLeft w:val="0"/>
      <w:marRight w:val="0"/>
      <w:marTop w:val="0"/>
      <w:marBottom w:val="0"/>
      <w:divBdr>
        <w:top w:val="none" w:sz="0" w:space="0" w:color="auto"/>
        <w:left w:val="none" w:sz="0" w:space="0" w:color="auto"/>
        <w:bottom w:val="none" w:sz="0" w:space="0" w:color="auto"/>
        <w:right w:val="none" w:sz="0" w:space="0" w:color="auto"/>
      </w:divBdr>
    </w:div>
    <w:div w:id="536117134">
      <w:bodyDiv w:val="1"/>
      <w:marLeft w:val="0"/>
      <w:marRight w:val="0"/>
      <w:marTop w:val="0"/>
      <w:marBottom w:val="0"/>
      <w:divBdr>
        <w:top w:val="none" w:sz="0" w:space="0" w:color="auto"/>
        <w:left w:val="none" w:sz="0" w:space="0" w:color="auto"/>
        <w:bottom w:val="none" w:sz="0" w:space="0" w:color="auto"/>
        <w:right w:val="none" w:sz="0" w:space="0" w:color="auto"/>
      </w:divBdr>
    </w:div>
    <w:div w:id="564992226">
      <w:bodyDiv w:val="1"/>
      <w:marLeft w:val="0"/>
      <w:marRight w:val="0"/>
      <w:marTop w:val="0"/>
      <w:marBottom w:val="0"/>
      <w:divBdr>
        <w:top w:val="none" w:sz="0" w:space="0" w:color="auto"/>
        <w:left w:val="none" w:sz="0" w:space="0" w:color="auto"/>
        <w:bottom w:val="none" w:sz="0" w:space="0" w:color="auto"/>
        <w:right w:val="none" w:sz="0" w:space="0" w:color="auto"/>
      </w:divBdr>
    </w:div>
    <w:div w:id="572858760">
      <w:bodyDiv w:val="1"/>
      <w:marLeft w:val="0"/>
      <w:marRight w:val="0"/>
      <w:marTop w:val="0"/>
      <w:marBottom w:val="0"/>
      <w:divBdr>
        <w:top w:val="none" w:sz="0" w:space="0" w:color="auto"/>
        <w:left w:val="none" w:sz="0" w:space="0" w:color="auto"/>
        <w:bottom w:val="none" w:sz="0" w:space="0" w:color="auto"/>
        <w:right w:val="none" w:sz="0" w:space="0" w:color="auto"/>
      </w:divBdr>
    </w:div>
    <w:div w:id="579750944">
      <w:bodyDiv w:val="1"/>
      <w:marLeft w:val="0"/>
      <w:marRight w:val="0"/>
      <w:marTop w:val="0"/>
      <w:marBottom w:val="0"/>
      <w:divBdr>
        <w:top w:val="none" w:sz="0" w:space="0" w:color="auto"/>
        <w:left w:val="none" w:sz="0" w:space="0" w:color="auto"/>
        <w:bottom w:val="none" w:sz="0" w:space="0" w:color="auto"/>
        <w:right w:val="none" w:sz="0" w:space="0" w:color="auto"/>
      </w:divBdr>
    </w:div>
    <w:div w:id="607928128">
      <w:bodyDiv w:val="1"/>
      <w:marLeft w:val="0"/>
      <w:marRight w:val="0"/>
      <w:marTop w:val="0"/>
      <w:marBottom w:val="0"/>
      <w:divBdr>
        <w:top w:val="none" w:sz="0" w:space="0" w:color="auto"/>
        <w:left w:val="none" w:sz="0" w:space="0" w:color="auto"/>
        <w:bottom w:val="none" w:sz="0" w:space="0" w:color="auto"/>
        <w:right w:val="none" w:sz="0" w:space="0" w:color="auto"/>
      </w:divBdr>
    </w:div>
    <w:div w:id="614870856">
      <w:bodyDiv w:val="1"/>
      <w:marLeft w:val="0"/>
      <w:marRight w:val="0"/>
      <w:marTop w:val="0"/>
      <w:marBottom w:val="0"/>
      <w:divBdr>
        <w:top w:val="none" w:sz="0" w:space="0" w:color="auto"/>
        <w:left w:val="none" w:sz="0" w:space="0" w:color="auto"/>
        <w:bottom w:val="none" w:sz="0" w:space="0" w:color="auto"/>
        <w:right w:val="none" w:sz="0" w:space="0" w:color="auto"/>
      </w:divBdr>
    </w:div>
    <w:div w:id="632292238">
      <w:bodyDiv w:val="1"/>
      <w:marLeft w:val="0"/>
      <w:marRight w:val="0"/>
      <w:marTop w:val="0"/>
      <w:marBottom w:val="0"/>
      <w:divBdr>
        <w:top w:val="none" w:sz="0" w:space="0" w:color="auto"/>
        <w:left w:val="none" w:sz="0" w:space="0" w:color="auto"/>
        <w:bottom w:val="none" w:sz="0" w:space="0" w:color="auto"/>
        <w:right w:val="none" w:sz="0" w:space="0" w:color="auto"/>
      </w:divBdr>
    </w:div>
    <w:div w:id="633681089">
      <w:bodyDiv w:val="1"/>
      <w:marLeft w:val="0"/>
      <w:marRight w:val="0"/>
      <w:marTop w:val="0"/>
      <w:marBottom w:val="0"/>
      <w:divBdr>
        <w:top w:val="none" w:sz="0" w:space="0" w:color="auto"/>
        <w:left w:val="none" w:sz="0" w:space="0" w:color="auto"/>
        <w:bottom w:val="none" w:sz="0" w:space="0" w:color="auto"/>
        <w:right w:val="none" w:sz="0" w:space="0" w:color="auto"/>
      </w:divBdr>
    </w:div>
    <w:div w:id="666321418">
      <w:bodyDiv w:val="1"/>
      <w:marLeft w:val="0"/>
      <w:marRight w:val="0"/>
      <w:marTop w:val="0"/>
      <w:marBottom w:val="0"/>
      <w:divBdr>
        <w:top w:val="none" w:sz="0" w:space="0" w:color="auto"/>
        <w:left w:val="none" w:sz="0" w:space="0" w:color="auto"/>
        <w:bottom w:val="none" w:sz="0" w:space="0" w:color="auto"/>
        <w:right w:val="none" w:sz="0" w:space="0" w:color="auto"/>
      </w:divBdr>
      <w:divsChild>
        <w:div w:id="96025933">
          <w:marLeft w:val="2160"/>
          <w:marRight w:val="0"/>
          <w:marTop w:val="0"/>
          <w:marBottom w:val="0"/>
          <w:divBdr>
            <w:top w:val="none" w:sz="0" w:space="0" w:color="auto"/>
            <w:left w:val="none" w:sz="0" w:space="0" w:color="auto"/>
            <w:bottom w:val="none" w:sz="0" w:space="0" w:color="auto"/>
            <w:right w:val="none" w:sz="0" w:space="0" w:color="auto"/>
          </w:divBdr>
        </w:div>
        <w:div w:id="179781100">
          <w:marLeft w:val="1440"/>
          <w:marRight w:val="0"/>
          <w:marTop w:val="0"/>
          <w:marBottom w:val="0"/>
          <w:divBdr>
            <w:top w:val="none" w:sz="0" w:space="0" w:color="auto"/>
            <w:left w:val="none" w:sz="0" w:space="0" w:color="auto"/>
            <w:bottom w:val="none" w:sz="0" w:space="0" w:color="auto"/>
            <w:right w:val="none" w:sz="0" w:space="0" w:color="auto"/>
          </w:divBdr>
        </w:div>
        <w:div w:id="181549632">
          <w:marLeft w:val="2160"/>
          <w:marRight w:val="0"/>
          <w:marTop w:val="0"/>
          <w:marBottom w:val="0"/>
          <w:divBdr>
            <w:top w:val="none" w:sz="0" w:space="0" w:color="auto"/>
            <w:left w:val="none" w:sz="0" w:space="0" w:color="auto"/>
            <w:bottom w:val="none" w:sz="0" w:space="0" w:color="auto"/>
            <w:right w:val="none" w:sz="0" w:space="0" w:color="auto"/>
          </w:divBdr>
        </w:div>
        <w:div w:id="799999666">
          <w:marLeft w:val="2160"/>
          <w:marRight w:val="0"/>
          <w:marTop w:val="0"/>
          <w:marBottom w:val="0"/>
          <w:divBdr>
            <w:top w:val="none" w:sz="0" w:space="0" w:color="auto"/>
            <w:left w:val="none" w:sz="0" w:space="0" w:color="auto"/>
            <w:bottom w:val="none" w:sz="0" w:space="0" w:color="auto"/>
            <w:right w:val="none" w:sz="0" w:space="0" w:color="auto"/>
          </w:divBdr>
        </w:div>
        <w:div w:id="849828624">
          <w:marLeft w:val="2160"/>
          <w:marRight w:val="0"/>
          <w:marTop w:val="0"/>
          <w:marBottom w:val="0"/>
          <w:divBdr>
            <w:top w:val="none" w:sz="0" w:space="0" w:color="auto"/>
            <w:left w:val="none" w:sz="0" w:space="0" w:color="auto"/>
            <w:bottom w:val="none" w:sz="0" w:space="0" w:color="auto"/>
            <w:right w:val="none" w:sz="0" w:space="0" w:color="auto"/>
          </w:divBdr>
        </w:div>
        <w:div w:id="977147625">
          <w:marLeft w:val="2160"/>
          <w:marRight w:val="0"/>
          <w:marTop w:val="0"/>
          <w:marBottom w:val="0"/>
          <w:divBdr>
            <w:top w:val="none" w:sz="0" w:space="0" w:color="auto"/>
            <w:left w:val="none" w:sz="0" w:space="0" w:color="auto"/>
            <w:bottom w:val="none" w:sz="0" w:space="0" w:color="auto"/>
            <w:right w:val="none" w:sz="0" w:space="0" w:color="auto"/>
          </w:divBdr>
        </w:div>
        <w:div w:id="1515457833">
          <w:marLeft w:val="2160"/>
          <w:marRight w:val="0"/>
          <w:marTop w:val="0"/>
          <w:marBottom w:val="0"/>
          <w:divBdr>
            <w:top w:val="none" w:sz="0" w:space="0" w:color="auto"/>
            <w:left w:val="none" w:sz="0" w:space="0" w:color="auto"/>
            <w:bottom w:val="none" w:sz="0" w:space="0" w:color="auto"/>
            <w:right w:val="none" w:sz="0" w:space="0" w:color="auto"/>
          </w:divBdr>
        </w:div>
        <w:div w:id="1518615034">
          <w:marLeft w:val="2160"/>
          <w:marRight w:val="0"/>
          <w:marTop w:val="0"/>
          <w:marBottom w:val="0"/>
          <w:divBdr>
            <w:top w:val="none" w:sz="0" w:space="0" w:color="auto"/>
            <w:left w:val="none" w:sz="0" w:space="0" w:color="auto"/>
            <w:bottom w:val="none" w:sz="0" w:space="0" w:color="auto"/>
            <w:right w:val="none" w:sz="0" w:space="0" w:color="auto"/>
          </w:divBdr>
        </w:div>
        <w:div w:id="1658604947">
          <w:marLeft w:val="1440"/>
          <w:marRight w:val="0"/>
          <w:marTop w:val="0"/>
          <w:marBottom w:val="0"/>
          <w:divBdr>
            <w:top w:val="none" w:sz="0" w:space="0" w:color="auto"/>
            <w:left w:val="none" w:sz="0" w:space="0" w:color="auto"/>
            <w:bottom w:val="none" w:sz="0" w:space="0" w:color="auto"/>
            <w:right w:val="none" w:sz="0" w:space="0" w:color="auto"/>
          </w:divBdr>
        </w:div>
        <w:div w:id="1747610800">
          <w:marLeft w:val="1440"/>
          <w:marRight w:val="0"/>
          <w:marTop w:val="0"/>
          <w:marBottom w:val="0"/>
          <w:divBdr>
            <w:top w:val="none" w:sz="0" w:space="0" w:color="auto"/>
            <w:left w:val="none" w:sz="0" w:space="0" w:color="auto"/>
            <w:bottom w:val="none" w:sz="0" w:space="0" w:color="auto"/>
            <w:right w:val="none" w:sz="0" w:space="0" w:color="auto"/>
          </w:divBdr>
        </w:div>
        <w:div w:id="1997105386">
          <w:marLeft w:val="1440"/>
          <w:marRight w:val="0"/>
          <w:marTop w:val="0"/>
          <w:marBottom w:val="0"/>
          <w:divBdr>
            <w:top w:val="none" w:sz="0" w:space="0" w:color="auto"/>
            <w:left w:val="none" w:sz="0" w:space="0" w:color="auto"/>
            <w:bottom w:val="none" w:sz="0" w:space="0" w:color="auto"/>
            <w:right w:val="none" w:sz="0" w:space="0" w:color="auto"/>
          </w:divBdr>
        </w:div>
        <w:div w:id="2072579228">
          <w:marLeft w:val="720"/>
          <w:marRight w:val="0"/>
          <w:marTop w:val="0"/>
          <w:marBottom w:val="0"/>
          <w:divBdr>
            <w:top w:val="none" w:sz="0" w:space="0" w:color="auto"/>
            <w:left w:val="none" w:sz="0" w:space="0" w:color="auto"/>
            <w:bottom w:val="none" w:sz="0" w:space="0" w:color="auto"/>
            <w:right w:val="none" w:sz="0" w:space="0" w:color="auto"/>
          </w:divBdr>
        </w:div>
        <w:div w:id="2088724714">
          <w:marLeft w:val="2160"/>
          <w:marRight w:val="0"/>
          <w:marTop w:val="0"/>
          <w:marBottom w:val="0"/>
          <w:divBdr>
            <w:top w:val="none" w:sz="0" w:space="0" w:color="auto"/>
            <w:left w:val="none" w:sz="0" w:space="0" w:color="auto"/>
            <w:bottom w:val="none" w:sz="0" w:space="0" w:color="auto"/>
            <w:right w:val="none" w:sz="0" w:space="0" w:color="auto"/>
          </w:divBdr>
        </w:div>
        <w:div w:id="2094664432">
          <w:marLeft w:val="2160"/>
          <w:marRight w:val="0"/>
          <w:marTop w:val="0"/>
          <w:marBottom w:val="0"/>
          <w:divBdr>
            <w:top w:val="none" w:sz="0" w:space="0" w:color="auto"/>
            <w:left w:val="none" w:sz="0" w:space="0" w:color="auto"/>
            <w:bottom w:val="none" w:sz="0" w:space="0" w:color="auto"/>
            <w:right w:val="none" w:sz="0" w:space="0" w:color="auto"/>
          </w:divBdr>
        </w:div>
      </w:divsChild>
    </w:div>
    <w:div w:id="674186187">
      <w:bodyDiv w:val="1"/>
      <w:marLeft w:val="0"/>
      <w:marRight w:val="0"/>
      <w:marTop w:val="0"/>
      <w:marBottom w:val="0"/>
      <w:divBdr>
        <w:top w:val="none" w:sz="0" w:space="0" w:color="auto"/>
        <w:left w:val="none" w:sz="0" w:space="0" w:color="auto"/>
        <w:bottom w:val="none" w:sz="0" w:space="0" w:color="auto"/>
        <w:right w:val="none" w:sz="0" w:space="0" w:color="auto"/>
      </w:divBdr>
    </w:div>
    <w:div w:id="676929611">
      <w:bodyDiv w:val="1"/>
      <w:marLeft w:val="0"/>
      <w:marRight w:val="0"/>
      <w:marTop w:val="0"/>
      <w:marBottom w:val="0"/>
      <w:divBdr>
        <w:top w:val="none" w:sz="0" w:space="0" w:color="auto"/>
        <w:left w:val="none" w:sz="0" w:space="0" w:color="auto"/>
        <w:bottom w:val="none" w:sz="0" w:space="0" w:color="auto"/>
        <w:right w:val="none" w:sz="0" w:space="0" w:color="auto"/>
      </w:divBdr>
    </w:div>
    <w:div w:id="678780018">
      <w:bodyDiv w:val="1"/>
      <w:marLeft w:val="0"/>
      <w:marRight w:val="0"/>
      <w:marTop w:val="0"/>
      <w:marBottom w:val="0"/>
      <w:divBdr>
        <w:top w:val="none" w:sz="0" w:space="0" w:color="auto"/>
        <w:left w:val="none" w:sz="0" w:space="0" w:color="auto"/>
        <w:bottom w:val="none" w:sz="0" w:space="0" w:color="auto"/>
        <w:right w:val="none" w:sz="0" w:space="0" w:color="auto"/>
      </w:divBdr>
      <w:divsChild>
        <w:div w:id="14238345">
          <w:marLeft w:val="0"/>
          <w:marRight w:val="0"/>
          <w:marTop w:val="0"/>
          <w:marBottom w:val="0"/>
          <w:divBdr>
            <w:top w:val="none" w:sz="0" w:space="0" w:color="auto"/>
            <w:left w:val="none" w:sz="0" w:space="0" w:color="auto"/>
            <w:bottom w:val="none" w:sz="0" w:space="0" w:color="auto"/>
            <w:right w:val="none" w:sz="0" w:space="0" w:color="auto"/>
          </w:divBdr>
        </w:div>
        <w:div w:id="491718933">
          <w:marLeft w:val="0"/>
          <w:marRight w:val="0"/>
          <w:marTop w:val="0"/>
          <w:marBottom w:val="0"/>
          <w:divBdr>
            <w:top w:val="none" w:sz="0" w:space="0" w:color="auto"/>
            <w:left w:val="none" w:sz="0" w:space="0" w:color="auto"/>
            <w:bottom w:val="none" w:sz="0" w:space="0" w:color="auto"/>
            <w:right w:val="none" w:sz="0" w:space="0" w:color="auto"/>
          </w:divBdr>
        </w:div>
        <w:div w:id="795607693">
          <w:marLeft w:val="0"/>
          <w:marRight w:val="0"/>
          <w:marTop w:val="0"/>
          <w:marBottom w:val="0"/>
          <w:divBdr>
            <w:top w:val="none" w:sz="0" w:space="0" w:color="auto"/>
            <w:left w:val="none" w:sz="0" w:space="0" w:color="auto"/>
            <w:bottom w:val="none" w:sz="0" w:space="0" w:color="auto"/>
            <w:right w:val="none" w:sz="0" w:space="0" w:color="auto"/>
          </w:divBdr>
        </w:div>
        <w:div w:id="1214001738">
          <w:marLeft w:val="0"/>
          <w:marRight w:val="0"/>
          <w:marTop w:val="0"/>
          <w:marBottom w:val="0"/>
          <w:divBdr>
            <w:top w:val="none" w:sz="0" w:space="0" w:color="auto"/>
            <w:left w:val="none" w:sz="0" w:space="0" w:color="auto"/>
            <w:bottom w:val="none" w:sz="0" w:space="0" w:color="auto"/>
            <w:right w:val="none" w:sz="0" w:space="0" w:color="auto"/>
          </w:divBdr>
        </w:div>
        <w:div w:id="1562983336">
          <w:marLeft w:val="0"/>
          <w:marRight w:val="0"/>
          <w:marTop w:val="0"/>
          <w:marBottom w:val="0"/>
          <w:divBdr>
            <w:top w:val="none" w:sz="0" w:space="0" w:color="auto"/>
            <w:left w:val="none" w:sz="0" w:space="0" w:color="auto"/>
            <w:bottom w:val="none" w:sz="0" w:space="0" w:color="auto"/>
            <w:right w:val="none" w:sz="0" w:space="0" w:color="auto"/>
          </w:divBdr>
        </w:div>
        <w:div w:id="1930389987">
          <w:marLeft w:val="0"/>
          <w:marRight w:val="0"/>
          <w:marTop w:val="0"/>
          <w:marBottom w:val="0"/>
          <w:divBdr>
            <w:top w:val="none" w:sz="0" w:space="0" w:color="auto"/>
            <w:left w:val="none" w:sz="0" w:space="0" w:color="auto"/>
            <w:bottom w:val="none" w:sz="0" w:space="0" w:color="auto"/>
            <w:right w:val="none" w:sz="0" w:space="0" w:color="auto"/>
          </w:divBdr>
        </w:div>
      </w:divsChild>
    </w:div>
    <w:div w:id="707874447">
      <w:bodyDiv w:val="1"/>
      <w:marLeft w:val="0"/>
      <w:marRight w:val="0"/>
      <w:marTop w:val="0"/>
      <w:marBottom w:val="0"/>
      <w:divBdr>
        <w:top w:val="none" w:sz="0" w:space="0" w:color="auto"/>
        <w:left w:val="none" w:sz="0" w:space="0" w:color="auto"/>
        <w:bottom w:val="none" w:sz="0" w:space="0" w:color="auto"/>
        <w:right w:val="none" w:sz="0" w:space="0" w:color="auto"/>
      </w:divBdr>
    </w:div>
    <w:div w:id="717054273">
      <w:bodyDiv w:val="1"/>
      <w:marLeft w:val="0"/>
      <w:marRight w:val="0"/>
      <w:marTop w:val="0"/>
      <w:marBottom w:val="0"/>
      <w:divBdr>
        <w:top w:val="none" w:sz="0" w:space="0" w:color="auto"/>
        <w:left w:val="none" w:sz="0" w:space="0" w:color="auto"/>
        <w:bottom w:val="none" w:sz="0" w:space="0" w:color="auto"/>
        <w:right w:val="none" w:sz="0" w:space="0" w:color="auto"/>
      </w:divBdr>
    </w:div>
    <w:div w:id="729691592">
      <w:bodyDiv w:val="1"/>
      <w:marLeft w:val="0"/>
      <w:marRight w:val="0"/>
      <w:marTop w:val="0"/>
      <w:marBottom w:val="0"/>
      <w:divBdr>
        <w:top w:val="none" w:sz="0" w:space="0" w:color="auto"/>
        <w:left w:val="none" w:sz="0" w:space="0" w:color="auto"/>
        <w:bottom w:val="none" w:sz="0" w:space="0" w:color="auto"/>
        <w:right w:val="none" w:sz="0" w:space="0" w:color="auto"/>
      </w:divBdr>
    </w:div>
    <w:div w:id="755978661">
      <w:bodyDiv w:val="1"/>
      <w:marLeft w:val="0"/>
      <w:marRight w:val="0"/>
      <w:marTop w:val="0"/>
      <w:marBottom w:val="0"/>
      <w:divBdr>
        <w:top w:val="none" w:sz="0" w:space="0" w:color="auto"/>
        <w:left w:val="none" w:sz="0" w:space="0" w:color="auto"/>
        <w:bottom w:val="none" w:sz="0" w:space="0" w:color="auto"/>
        <w:right w:val="none" w:sz="0" w:space="0" w:color="auto"/>
      </w:divBdr>
    </w:div>
    <w:div w:id="763110404">
      <w:bodyDiv w:val="1"/>
      <w:marLeft w:val="0"/>
      <w:marRight w:val="0"/>
      <w:marTop w:val="0"/>
      <w:marBottom w:val="0"/>
      <w:divBdr>
        <w:top w:val="none" w:sz="0" w:space="0" w:color="auto"/>
        <w:left w:val="none" w:sz="0" w:space="0" w:color="auto"/>
        <w:bottom w:val="none" w:sz="0" w:space="0" w:color="auto"/>
        <w:right w:val="none" w:sz="0" w:space="0" w:color="auto"/>
      </w:divBdr>
    </w:div>
    <w:div w:id="780955478">
      <w:bodyDiv w:val="1"/>
      <w:marLeft w:val="0"/>
      <w:marRight w:val="0"/>
      <w:marTop w:val="0"/>
      <w:marBottom w:val="0"/>
      <w:divBdr>
        <w:top w:val="none" w:sz="0" w:space="0" w:color="auto"/>
        <w:left w:val="none" w:sz="0" w:space="0" w:color="auto"/>
        <w:bottom w:val="none" w:sz="0" w:space="0" w:color="auto"/>
        <w:right w:val="none" w:sz="0" w:space="0" w:color="auto"/>
      </w:divBdr>
    </w:div>
    <w:div w:id="802238782">
      <w:bodyDiv w:val="1"/>
      <w:marLeft w:val="0"/>
      <w:marRight w:val="0"/>
      <w:marTop w:val="0"/>
      <w:marBottom w:val="0"/>
      <w:divBdr>
        <w:top w:val="none" w:sz="0" w:space="0" w:color="auto"/>
        <w:left w:val="none" w:sz="0" w:space="0" w:color="auto"/>
        <w:bottom w:val="none" w:sz="0" w:space="0" w:color="auto"/>
        <w:right w:val="none" w:sz="0" w:space="0" w:color="auto"/>
      </w:divBdr>
    </w:div>
    <w:div w:id="804008479">
      <w:bodyDiv w:val="1"/>
      <w:marLeft w:val="0"/>
      <w:marRight w:val="0"/>
      <w:marTop w:val="0"/>
      <w:marBottom w:val="0"/>
      <w:divBdr>
        <w:top w:val="none" w:sz="0" w:space="0" w:color="auto"/>
        <w:left w:val="none" w:sz="0" w:space="0" w:color="auto"/>
        <w:bottom w:val="none" w:sz="0" w:space="0" w:color="auto"/>
        <w:right w:val="none" w:sz="0" w:space="0" w:color="auto"/>
      </w:divBdr>
    </w:div>
    <w:div w:id="811404072">
      <w:bodyDiv w:val="1"/>
      <w:marLeft w:val="0"/>
      <w:marRight w:val="0"/>
      <w:marTop w:val="0"/>
      <w:marBottom w:val="0"/>
      <w:divBdr>
        <w:top w:val="none" w:sz="0" w:space="0" w:color="auto"/>
        <w:left w:val="none" w:sz="0" w:space="0" w:color="auto"/>
        <w:bottom w:val="none" w:sz="0" w:space="0" w:color="auto"/>
        <w:right w:val="none" w:sz="0" w:space="0" w:color="auto"/>
      </w:divBdr>
    </w:div>
    <w:div w:id="829717712">
      <w:bodyDiv w:val="1"/>
      <w:marLeft w:val="0"/>
      <w:marRight w:val="0"/>
      <w:marTop w:val="0"/>
      <w:marBottom w:val="0"/>
      <w:divBdr>
        <w:top w:val="none" w:sz="0" w:space="0" w:color="auto"/>
        <w:left w:val="none" w:sz="0" w:space="0" w:color="auto"/>
        <w:bottom w:val="none" w:sz="0" w:space="0" w:color="auto"/>
        <w:right w:val="none" w:sz="0" w:space="0" w:color="auto"/>
      </w:divBdr>
    </w:div>
    <w:div w:id="845359676">
      <w:bodyDiv w:val="1"/>
      <w:marLeft w:val="0"/>
      <w:marRight w:val="0"/>
      <w:marTop w:val="0"/>
      <w:marBottom w:val="0"/>
      <w:divBdr>
        <w:top w:val="none" w:sz="0" w:space="0" w:color="auto"/>
        <w:left w:val="none" w:sz="0" w:space="0" w:color="auto"/>
        <w:bottom w:val="none" w:sz="0" w:space="0" w:color="auto"/>
        <w:right w:val="none" w:sz="0" w:space="0" w:color="auto"/>
      </w:divBdr>
    </w:div>
    <w:div w:id="852762378">
      <w:bodyDiv w:val="1"/>
      <w:marLeft w:val="0"/>
      <w:marRight w:val="0"/>
      <w:marTop w:val="0"/>
      <w:marBottom w:val="0"/>
      <w:divBdr>
        <w:top w:val="none" w:sz="0" w:space="0" w:color="auto"/>
        <w:left w:val="none" w:sz="0" w:space="0" w:color="auto"/>
        <w:bottom w:val="none" w:sz="0" w:space="0" w:color="auto"/>
        <w:right w:val="none" w:sz="0" w:space="0" w:color="auto"/>
      </w:divBdr>
    </w:div>
    <w:div w:id="854658655">
      <w:bodyDiv w:val="1"/>
      <w:marLeft w:val="0"/>
      <w:marRight w:val="0"/>
      <w:marTop w:val="0"/>
      <w:marBottom w:val="0"/>
      <w:divBdr>
        <w:top w:val="none" w:sz="0" w:space="0" w:color="auto"/>
        <w:left w:val="none" w:sz="0" w:space="0" w:color="auto"/>
        <w:bottom w:val="none" w:sz="0" w:space="0" w:color="auto"/>
        <w:right w:val="none" w:sz="0" w:space="0" w:color="auto"/>
      </w:divBdr>
    </w:div>
    <w:div w:id="856230793">
      <w:bodyDiv w:val="1"/>
      <w:marLeft w:val="0"/>
      <w:marRight w:val="0"/>
      <w:marTop w:val="0"/>
      <w:marBottom w:val="0"/>
      <w:divBdr>
        <w:top w:val="none" w:sz="0" w:space="0" w:color="auto"/>
        <w:left w:val="none" w:sz="0" w:space="0" w:color="auto"/>
        <w:bottom w:val="none" w:sz="0" w:space="0" w:color="auto"/>
        <w:right w:val="none" w:sz="0" w:space="0" w:color="auto"/>
      </w:divBdr>
    </w:div>
    <w:div w:id="859507040">
      <w:bodyDiv w:val="1"/>
      <w:marLeft w:val="0"/>
      <w:marRight w:val="0"/>
      <w:marTop w:val="0"/>
      <w:marBottom w:val="0"/>
      <w:divBdr>
        <w:top w:val="none" w:sz="0" w:space="0" w:color="auto"/>
        <w:left w:val="none" w:sz="0" w:space="0" w:color="auto"/>
        <w:bottom w:val="none" w:sz="0" w:space="0" w:color="auto"/>
        <w:right w:val="none" w:sz="0" w:space="0" w:color="auto"/>
      </w:divBdr>
    </w:div>
    <w:div w:id="910044014">
      <w:bodyDiv w:val="1"/>
      <w:marLeft w:val="0"/>
      <w:marRight w:val="0"/>
      <w:marTop w:val="0"/>
      <w:marBottom w:val="0"/>
      <w:divBdr>
        <w:top w:val="none" w:sz="0" w:space="0" w:color="auto"/>
        <w:left w:val="none" w:sz="0" w:space="0" w:color="auto"/>
        <w:bottom w:val="none" w:sz="0" w:space="0" w:color="auto"/>
        <w:right w:val="none" w:sz="0" w:space="0" w:color="auto"/>
      </w:divBdr>
      <w:divsChild>
        <w:div w:id="218440939">
          <w:marLeft w:val="0"/>
          <w:marRight w:val="0"/>
          <w:marTop w:val="0"/>
          <w:marBottom w:val="0"/>
          <w:divBdr>
            <w:top w:val="none" w:sz="0" w:space="0" w:color="auto"/>
            <w:left w:val="none" w:sz="0" w:space="0" w:color="auto"/>
            <w:bottom w:val="none" w:sz="0" w:space="0" w:color="auto"/>
            <w:right w:val="none" w:sz="0" w:space="0" w:color="auto"/>
          </w:divBdr>
        </w:div>
        <w:div w:id="422460087">
          <w:marLeft w:val="0"/>
          <w:marRight w:val="0"/>
          <w:marTop w:val="0"/>
          <w:marBottom w:val="0"/>
          <w:divBdr>
            <w:top w:val="none" w:sz="0" w:space="0" w:color="auto"/>
            <w:left w:val="none" w:sz="0" w:space="0" w:color="auto"/>
            <w:bottom w:val="none" w:sz="0" w:space="0" w:color="auto"/>
            <w:right w:val="none" w:sz="0" w:space="0" w:color="auto"/>
          </w:divBdr>
        </w:div>
        <w:div w:id="519121052">
          <w:marLeft w:val="0"/>
          <w:marRight w:val="0"/>
          <w:marTop w:val="0"/>
          <w:marBottom w:val="0"/>
          <w:divBdr>
            <w:top w:val="none" w:sz="0" w:space="0" w:color="auto"/>
            <w:left w:val="none" w:sz="0" w:space="0" w:color="auto"/>
            <w:bottom w:val="none" w:sz="0" w:space="0" w:color="auto"/>
            <w:right w:val="none" w:sz="0" w:space="0" w:color="auto"/>
          </w:divBdr>
        </w:div>
        <w:div w:id="548492085">
          <w:marLeft w:val="0"/>
          <w:marRight w:val="0"/>
          <w:marTop w:val="0"/>
          <w:marBottom w:val="0"/>
          <w:divBdr>
            <w:top w:val="none" w:sz="0" w:space="0" w:color="auto"/>
            <w:left w:val="none" w:sz="0" w:space="0" w:color="auto"/>
            <w:bottom w:val="none" w:sz="0" w:space="0" w:color="auto"/>
            <w:right w:val="none" w:sz="0" w:space="0" w:color="auto"/>
          </w:divBdr>
        </w:div>
        <w:div w:id="669020713">
          <w:marLeft w:val="0"/>
          <w:marRight w:val="0"/>
          <w:marTop w:val="0"/>
          <w:marBottom w:val="0"/>
          <w:divBdr>
            <w:top w:val="none" w:sz="0" w:space="0" w:color="auto"/>
            <w:left w:val="none" w:sz="0" w:space="0" w:color="auto"/>
            <w:bottom w:val="none" w:sz="0" w:space="0" w:color="auto"/>
            <w:right w:val="none" w:sz="0" w:space="0" w:color="auto"/>
          </w:divBdr>
        </w:div>
        <w:div w:id="689718464">
          <w:marLeft w:val="0"/>
          <w:marRight w:val="0"/>
          <w:marTop w:val="0"/>
          <w:marBottom w:val="0"/>
          <w:divBdr>
            <w:top w:val="none" w:sz="0" w:space="0" w:color="auto"/>
            <w:left w:val="none" w:sz="0" w:space="0" w:color="auto"/>
            <w:bottom w:val="none" w:sz="0" w:space="0" w:color="auto"/>
            <w:right w:val="none" w:sz="0" w:space="0" w:color="auto"/>
          </w:divBdr>
        </w:div>
        <w:div w:id="724767172">
          <w:marLeft w:val="0"/>
          <w:marRight w:val="0"/>
          <w:marTop w:val="0"/>
          <w:marBottom w:val="0"/>
          <w:divBdr>
            <w:top w:val="none" w:sz="0" w:space="0" w:color="auto"/>
            <w:left w:val="none" w:sz="0" w:space="0" w:color="auto"/>
            <w:bottom w:val="none" w:sz="0" w:space="0" w:color="auto"/>
            <w:right w:val="none" w:sz="0" w:space="0" w:color="auto"/>
          </w:divBdr>
        </w:div>
        <w:div w:id="827554428">
          <w:marLeft w:val="0"/>
          <w:marRight w:val="0"/>
          <w:marTop w:val="0"/>
          <w:marBottom w:val="0"/>
          <w:divBdr>
            <w:top w:val="none" w:sz="0" w:space="0" w:color="auto"/>
            <w:left w:val="none" w:sz="0" w:space="0" w:color="auto"/>
            <w:bottom w:val="none" w:sz="0" w:space="0" w:color="auto"/>
            <w:right w:val="none" w:sz="0" w:space="0" w:color="auto"/>
          </w:divBdr>
        </w:div>
        <w:div w:id="929386967">
          <w:marLeft w:val="0"/>
          <w:marRight w:val="0"/>
          <w:marTop w:val="0"/>
          <w:marBottom w:val="0"/>
          <w:divBdr>
            <w:top w:val="none" w:sz="0" w:space="0" w:color="auto"/>
            <w:left w:val="none" w:sz="0" w:space="0" w:color="auto"/>
            <w:bottom w:val="none" w:sz="0" w:space="0" w:color="auto"/>
            <w:right w:val="none" w:sz="0" w:space="0" w:color="auto"/>
          </w:divBdr>
        </w:div>
        <w:div w:id="1141460429">
          <w:marLeft w:val="0"/>
          <w:marRight w:val="0"/>
          <w:marTop w:val="0"/>
          <w:marBottom w:val="0"/>
          <w:divBdr>
            <w:top w:val="none" w:sz="0" w:space="0" w:color="auto"/>
            <w:left w:val="none" w:sz="0" w:space="0" w:color="auto"/>
            <w:bottom w:val="none" w:sz="0" w:space="0" w:color="auto"/>
            <w:right w:val="none" w:sz="0" w:space="0" w:color="auto"/>
          </w:divBdr>
        </w:div>
        <w:div w:id="1159688128">
          <w:marLeft w:val="0"/>
          <w:marRight w:val="0"/>
          <w:marTop w:val="0"/>
          <w:marBottom w:val="0"/>
          <w:divBdr>
            <w:top w:val="none" w:sz="0" w:space="0" w:color="auto"/>
            <w:left w:val="none" w:sz="0" w:space="0" w:color="auto"/>
            <w:bottom w:val="none" w:sz="0" w:space="0" w:color="auto"/>
            <w:right w:val="none" w:sz="0" w:space="0" w:color="auto"/>
          </w:divBdr>
        </w:div>
        <w:div w:id="1205869013">
          <w:marLeft w:val="0"/>
          <w:marRight w:val="0"/>
          <w:marTop w:val="0"/>
          <w:marBottom w:val="0"/>
          <w:divBdr>
            <w:top w:val="none" w:sz="0" w:space="0" w:color="auto"/>
            <w:left w:val="none" w:sz="0" w:space="0" w:color="auto"/>
            <w:bottom w:val="none" w:sz="0" w:space="0" w:color="auto"/>
            <w:right w:val="none" w:sz="0" w:space="0" w:color="auto"/>
          </w:divBdr>
        </w:div>
        <w:div w:id="1343434756">
          <w:marLeft w:val="0"/>
          <w:marRight w:val="0"/>
          <w:marTop w:val="0"/>
          <w:marBottom w:val="0"/>
          <w:divBdr>
            <w:top w:val="none" w:sz="0" w:space="0" w:color="auto"/>
            <w:left w:val="none" w:sz="0" w:space="0" w:color="auto"/>
            <w:bottom w:val="none" w:sz="0" w:space="0" w:color="auto"/>
            <w:right w:val="none" w:sz="0" w:space="0" w:color="auto"/>
          </w:divBdr>
        </w:div>
        <w:div w:id="1621913435">
          <w:marLeft w:val="0"/>
          <w:marRight w:val="0"/>
          <w:marTop w:val="0"/>
          <w:marBottom w:val="0"/>
          <w:divBdr>
            <w:top w:val="none" w:sz="0" w:space="0" w:color="auto"/>
            <w:left w:val="none" w:sz="0" w:space="0" w:color="auto"/>
            <w:bottom w:val="none" w:sz="0" w:space="0" w:color="auto"/>
            <w:right w:val="none" w:sz="0" w:space="0" w:color="auto"/>
          </w:divBdr>
        </w:div>
        <w:div w:id="1821847941">
          <w:marLeft w:val="0"/>
          <w:marRight w:val="0"/>
          <w:marTop w:val="0"/>
          <w:marBottom w:val="0"/>
          <w:divBdr>
            <w:top w:val="none" w:sz="0" w:space="0" w:color="auto"/>
            <w:left w:val="none" w:sz="0" w:space="0" w:color="auto"/>
            <w:bottom w:val="none" w:sz="0" w:space="0" w:color="auto"/>
            <w:right w:val="none" w:sz="0" w:space="0" w:color="auto"/>
          </w:divBdr>
        </w:div>
        <w:div w:id="1954900147">
          <w:marLeft w:val="0"/>
          <w:marRight w:val="0"/>
          <w:marTop w:val="0"/>
          <w:marBottom w:val="0"/>
          <w:divBdr>
            <w:top w:val="none" w:sz="0" w:space="0" w:color="auto"/>
            <w:left w:val="none" w:sz="0" w:space="0" w:color="auto"/>
            <w:bottom w:val="none" w:sz="0" w:space="0" w:color="auto"/>
            <w:right w:val="none" w:sz="0" w:space="0" w:color="auto"/>
          </w:divBdr>
        </w:div>
      </w:divsChild>
    </w:div>
    <w:div w:id="917447931">
      <w:bodyDiv w:val="1"/>
      <w:marLeft w:val="0"/>
      <w:marRight w:val="0"/>
      <w:marTop w:val="0"/>
      <w:marBottom w:val="0"/>
      <w:divBdr>
        <w:top w:val="none" w:sz="0" w:space="0" w:color="auto"/>
        <w:left w:val="none" w:sz="0" w:space="0" w:color="auto"/>
        <w:bottom w:val="none" w:sz="0" w:space="0" w:color="auto"/>
        <w:right w:val="none" w:sz="0" w:space="0" w:color="auto"/>
      </w:divBdr>
    </w:div>
    <w:div w:id="924531443">
      <w:bodyDiv w:val="1"/>
      <w:marLeft w:val="0"/>
      <w:marRight w:val="0"/>
      <w:marTop w:val="0"/>
      <w:marBottom w:val="0"/>
      <w:divBdr>
        <w:top w:val="none" w:sz="0" w:space="0" w:color="auto"/>
        <w:left w:val="none" w:sz="0" w:space="0" w:color="auto"/>
        <w:bottom w:val="none" w:sz="0" w:space="0" w:color="auto"/>
        <w:right w:val="none" w:sz="0" w:space="0" w:color="auto"/>
      </w:divBdr>
    </w:div>
    <w:div w:id="925266357">
      <w:bodyDiv w:val="1"/>
      <w:marLeft w:val="0"/>
      <w:marRight w:val="0"/>
      <w:marTop w:val="0"/>
      <w:marBottom w:val="0"/>
      <w:divBdr>
        <w:top w:val="none" w:sz="0" w:space="0" w:color="auto"/>
        <w:left w:val="none" w:sz="0" w:space="0" w:color="auto"/>
        <w:bottom w:val="none" w:sz="0" w:space="0" w:color="auto"/>
        <w:right w:val="none" w:sz="0" w:space="0" w:color="auto"/>
      </w:divBdr>
      <w:divsChild>
        <w:div w:id="687949214">
          <w:marLeft w:val="0"/>
          <w:marRight w:val="0"/>
          <w:marTop w:val="0"/>
          <w:marBottom w:val="0"/>
          <w:divBdr>
            <w:top w:val="none" w:sz="0" w:space="0" w:color="auto"/>
            <w:left w:val="none" w:sz="0" w:space="0" w:color="auto"/>
            <w:bottom w:val="none" w:sz="0" w:space="0" w:color="auto"/>
            <w:right w:val="none" w:sz="0" w:space="0" w:color="auto"/>
          </w:divBdr>
        </w:div>
        <w:div w:id="793796156">
          <w:marLeft w:val="0"/>
          <w:marRight w:val="0"/>
          <w:marTop w:val="0"/>
          <w:marBottom w:val="0"/>
          <w:divBdr>
            <w:top w:val="none" w:sz="0" w:space="0" w:color="auto"/>
            <w:left w:val="none" w:sz="0" w:space="0" w:color="auto"/>
            <w:bottom w:val="none" w:sz="0" w:space="0" w:color="auto"/>
            <w:right w:val="none" w:sz="0" w:space="0" w:color="auto"/>
          </w:divBdr>
        </w:div>
        <w:div w:id="862789926">
          <w:marLeft w:val="0"/>
          <w:marRight w:val="0"/>
          <w:marTop w:val="0"/>
          <w:marBottom w:val="0"/>
          <w:divBdr>
            <w:top w:val="none" w:sz="0" w:space="0" w:color="auto"/>
            <w:left w:val="none" w:sz="0" w:space="0" w:color="auto"/>
            <w:bottom w:val="none" w:sz="0" w:space="0" w:color="auto"/>
            <w:right w:val="none" w:sz="0" w:space="0" w:color="auto"/>
          </w:divBdr>
        </w:div>
        <w:div w:id="1425103377">
          <w:marLeft w:val="0"/>
          <w:marRight w:val="0"/>
          <w:marTop w:val="0"/>
          <w:marBottom w:val="0"/>
          <w:divBdr>
            <w:top w:val="none" w:sz="0" w:space="0" w:color="auto"/>
            <w:left w:val="none" w:sz="0" w:space="0" w:color="auto"/>
            <w:bottom w:val="none" w:sz="0" w:space="0" w:color="auto"/>
            <w:right w:val="none" w:sz="0" w:space="0" w:color="auto"/>
          </w:divBdr>
        </w:div>
        <w:div w:id="1453598707">
          <w:marLeft w:val="0"/>
          <w:marRight w:val="0"/>
          <w:marTop w:val="0"/>
          <w:marBottom w:val="0"/>
          <w:divBdr>
            <w:top w:val="none" w:sz="0" w:space="0" w:color="auto"/>
            <w:left w:val="none" w:sz="0" w:space="0" w:color="auto"/>
            <w:bottom w:val="none" w:sz="0" w:space="0" w:color="auto"/>
            <w:right w:val="none" w:sz="0" w:space="0" w:color="auto"/>
          </w:divBdr>
        </w:div>
        <w:div w:id="1623609047">
          <w:marLeft w:val="0"/>
          <w:marRight w:val="0"/>
          <w:marTop w:val="0"/>
          <w:marBottom w:val="0"/>
          <w:divBdr>
            <w:top w:val="none" w:sz="0" w:space="0" w:color="auto"/>
            <w:left w:val="none" w:sz="0" w:space="0" w:color="auto"/>
            <w:bottom w:val="none" w:sz="0" w:space="0" w:color="auto"/>
            <w:right w:val="none" w:sz="0" w:space="0" w:color="auto"/>
          </w:divBdr>
        </w:div>
        <w:div w:id="1756634299">
          <w:marLeft w:val="0"/>
          <w:marRight w:val="0"/>
          <w:marTop w:val="0"/>
          <w:marBottom w:val="0"/>
          <w:divBdr>
            <w:top w:val="none" w:sz="0" w:space="0" w:color="auto"/>
            <w:left w:val="none" w:sz="0" w:space="0" w:color="auto"/>
            <w:bottom w:val="none" w:sz="0" w:space="0" w:color="auto"/>
            <w:right w:val="none" w:sz="0" w:space="0" w:color="auto"/>
          </w:divBdr>
        </w:div>
      </w:divsChild>
    </w:div>
    <w:div w:id="938416721">
      <w:bodyDiv w:val="1"/>
      <w:marLeft w:val="0"/>
      <w:marRight w:val="0"/>
      <w:marTop w:val="0"/>
      <w:marBottom w:val="0"/>
      <w:divBdr>
        <w:top w:val="none" w:sz="0" w:space="0" w:color="auto"/>
        <w:left w:val="none" w:sz="0" w:space="0" w:color="auto"/>
        <w:bottom w:val="none" w:sz="0" w:space="0" w:color="auto"/>
        <w:right w:val="none" w:sz="0" w:space="0" w:color="auto"/>
      </w:divBdr>
      <w:divsChild>
        <w:div w:id="362286839">
          <w:marLeft w:val="0"/>
          <w:marRight w:val="0"/>
          <w:marTop w:val="0"/>
          <w:marBottom w:val="0"/>
          <w:divBdr>
            <w:top w:val="none" w:sz="0" w:space="0" w:color="auto"/>
            <w:left w:val="none" w:sz="0" w:space="0" w:color="auto"/>
            <w:bottom w:val="none" w:sz="0" w:space="0" w:color="auto"/>
            <w:right w:val="none" w:sz="0" w:space="0" w:color="auto"/>
          </w:divBdr>
          <w:divsChild>
            <w:div w:id="5329243">
              <w:marLeft w:val="0"/>
              <w:marRight w:val="0"/>
              <w:marTop w:val="0"/>
              <w:marBottom w:val="0"/>
              <w:divBdr>
                <w:top w:val="none" w:sz="0" w:space="0" w:color="auto"/>
                <w:left w:val="none" w:sz="0" w:space="0" w:color="auto"/>
                <w:bottom w:val="none" w:sz="0" w:space="0" w:color="auto"/>
                <w:right w:val="none" w:sz="0" w:space="0" w:color="auto"/>
              </w:divBdr>
            </w:div>
            <w:div w:id="32581777">
              <w:marLeft w:val="0"/>
              <w:marRight w:val="0"/>
              <w:marTop w:val="0"/>
              <w:marBottom w:val="0"/>
              <w:divBdr>
                <w:top w:val="none" w:sz="0" w:space="0" w:color="auto"/>
                <w:left w:val="none" w:sz="0" w:space="0" w:color="auto"/>
                <w:bottom w:val="none" w:sz="0" w:space="0" w:color="auto"/>
                <w:right w:val="none" w:sz="0" w:space="0" w:color="auto"/>
              </w:divBdr>
            </w:div>
            <w:div w:id="61802875">
              <w:marLeft w:val="0"/>
              <w:marRight w:val="0"/>
              <w:marTop w:val="0"/>
              <w:marBottom w:val="0"/>
              <w:divBdr>
                <w:top w:val="none" w:sz="0" w:space="0" w:color="auto"/>
                <w:left w:val="none" w:sz="0" w:space="0" w:color="auto"/>
                <w:bottom w:val="none" w:sz="0" w:space="0" w:color="auto"/>
                <w:right w:val="none" w:sz="0" w:space="0" w:color="auto"/>
              </w:divBdr>
            </w:div>
            <w:div w:id="67307213">
              <w:marLeft w:val="0"/>
              <w:marRight w:val="0"/>
              <w:marTop w:val="0"/>
              <w:marBottom w:val="0"/>
              <w:divBdr>
                <w:top w:val="none" w:sz="0" w:space="0" w:color="auto"/>
                <w:left w:val="none" w:sz="0" w:space="0" w:color="auto"/>
                <w:bottom w:val="none" w:sz="0" w:space="0" w:color="auto"/>
                <w:right w:val="none" w:sz="0" w:space="0" w:color="auto"/>
              </w:divBdr>
            </w:div>
            <w:div w:id="202255843">
              <w:marLeft w:val="0"/>
              <w:marRight w:val="0"/>
              <w:marTop w:val="0"/>
              <w:marBottom w:val="0"/>
              <w:divBdr>
                <w:top w:val="none" w:sz="0" w:space="0" w:color="auto"/>
                <w:left w:val="none" w:sz="0" w:space="0" w:color="auto"/>
                <w:bottom w:val="none" w:sz="0" w:space="0" w:color="auto"/>
                <w:right w:val="none" w:sz="0" w:space="0" w:color="auto"/>
              </w:divBdr>
            </w:div>
            <w:div w:id="233586899">
              <w:marLeft w:val="0"/>
              <w:marRight w:val="0"/>
              <w:marTop w:val="0"/>
              <w:marBottom w:val="0"/>
              <w:divBdr>
                <w:top w:val="none" w:sz="0" w:space="0" w:color="auto"/>
                <w:left w:val="none" w:sz="0" w:space="0" w:color="auto"/>
                <w:bottom w:val="none" w:sz="0" w:space="0" w:color="auto"/>
                <w:right w:val="none" w:sz="0" w:space="0" w:color="auto"/>
              </w:divBdr>
            </w:div>
            <w:div w:id="356856614">
              <w:marLeft w:val="0"/>
              <w:marRight w:val="0"/>
              <w:marTop w:val="0"/>
              <w:marBottom w:val="0"/>
              <w:divBdr>
                <w:top w:val="none" w:sz="0" w:space="0" w:color="auto"/>
                <w:left w:val="none" w:sz="0" w:space="0" w:color="auto"/>
                <w:bottom w:val="none" w:sz="0" w:space="0" w:color="auto"/>
                <w:right w:val="none" w:sz="0" w:space="0" w:color="auto"/>
              </w:divBdr>
            </w:div>
            <w:div w:id="370083174">
              <w:marLeft w:val="0"/>
              <w:marRight w:val="0"/>
              <w:marTop w:val="0"/>
              <w:marBottom w:val="0"/>
              <w:divBdr>
                <w:top w:val="none" w:sz="0" w:space="0" w:color="auto"/>
                <w:left w:val="none" w:sz="0" w:space="0" w:color="auto"/>
                <w:bottom w:val="none" w:sz="0" w:space="0" w:color="auto"/>
                <w:right w:val="none" w:sz="0" w:space="0" w:color="auto"/>
              </w:divBdr>
            </w:div>
            <w:div w:id="588738332">
              <w:marLeft w:val="0"/>
              <w:marRight w:val="0"/>
              <w:marTop w:val="0"/>
              <w:marBottom w:val="0"/>
              <w:divBdr>
                <w:top w:val="none" w:sz="0" w:space="0" w:color="auto"/>
                <w:left w:val="none" w:sz="0" w:space="0" w:color="auto"/>
                <w:bottom w:val="none" w:sz="0" w:space="0" w:color="auto"/>
                <w:right w:val="none" w:sz="0" w:space="0" w:color="auto"/>
              </w:divBdr>
            </w:div>
            <w:div w:id="589118643">
              <w:marLeft w:val="0"/>
              <w:marRight w:val="0"/>
              <w:marTop w:val="0"/>
              <w:marBottom w:val="0"/>
              <w:divBdr>
                <w:top w:val="none" w:sz="0" w:space="0" w:color="auto"/>
                <w:left w:val="none" w:sz="0" w:space="0" w:color="auto"/>
                <w:bottom w:val="none" w:sz="0" w:space="0" w:color="auto"/>
                <w:right w:val="none" w:sz="0" w:space="0" w:color="auto"/>
              </w:divBdr>
            </w:div>
            <w:div w:id="589896075">
              <w:marLeft w:val="0"/>
              <w:marRight w:val="0"/>
              <w:marTop w:val="0"/>
              <w:marBottom w:val="0"/>
              <w:divBdr>
                <w:top w:val="none" w:sz="0" w:space="0" w:color="auto"/>
                <w:left w:val="none" w:sz="0" w:space="0" w:color="auto"/>
                <w:bottom w:val="none" w:sz="0" w:space="0" w:color="auto"/>
                <w:right w:val="none" w:sz="0" w:space="0" w:color="auto"/>
              </w:divBdr>
            </w:div>
            <w:div w:id="609894134">
              <w:marLeft w:val="0"/>
              <w:marRight w:val="0"/>
              <w:marTop w:val="0"/>
              <w:marBottom w:val="0"/>
              <w:divBdr>
                <w:top w:val="none" w:sz="0" w:space="0" w:color="auto"/>
                <w:left w:val="none" w:sz="0" w:space="0" w:color="auto"/>
                <w:bottom w:val="none" w:sz="0" w:space="0" w:color="auto"/>
                <w:right w:val="none" w:sz="0" w:space="0" w:color="auto"/>
              </w:divBdr>
            </w:div>
            <w:div w:id="679704037">
              <w:marLeft w:val="0"/>
              <w:marRight w:val="0"/>
              <w:marTop w:val="0"/>
              <w:marBottom w:val="0"/>
              <w:divBdr>
                <w:top w:val="none" w:sz="0" w:space="0" w:color="auto"/>
                <w:left w:val="none" w:sz="0" w:space="0" w:color="auto"/>
                <w:bottom w:val="none" w:sz="0" w:space="0" w:color="auto"/>
                <w:right w:val="none" w:sz="0" w:space="0" w:color="auto"/>
              </w:divBdr>
            </w:div>
            <w:div w:id="686058479">
              <w:marLeft w:val="0"/>
              <w:marRight w:val="0"/>
              <w:marTop w:val="0"/>
              <w:marBottom w:val="0"/>
              <w:divBdr>
                <w:top w:val="none" w:sz="0" w:space="0" w:color="auto"/>
                <w:left w:val="none" w:sz="0" w:space="0" w:color="auto"/>
                <w:bottom w:val="none" w:sz="0" w:space="0" w:color="auto"/>
                <w:right w:val="none" w:sz="0" w:space="0" w:color="auto"/>
              </w:divBdr>
            </w:div>
            <w:div w:id="688871734">
              <w:marLeft w:val="0"/>
              <w:marRight w:val="0"/>
              <w:marTop w:val="0"/>
              <w:marBottom w:val="0"/>
              <w:divBdr>
                <w:top w:val="none" w:sz="0" w:space="0" w:color="auto"/>
                <w:left w:val="none" w:sz="0" w:space="0" w:color="auto"/>
                <w:bottom w:val="none" w:sz="0" w:space="0" w:color="auto"/>
                <w:right w:val="none" w:sz="0" w:space="0" w:color="auto"/>
              </w:divBdr>
            </w:div>
            <w:div w:id="700131551">
              <w:marLeft w:val="0"/>
              <w:marRight w:val="0"/>
              <w:marTop w:val="0"/>
              <w:marBottom w:val="0"/>
              <w:divBdr>
                <w:top w:val="none" w:sz="0" w:space="0" w:color="auto"/>
                <w:left w:val="none" w:sz="0" w:space="0" w:color="auto"/>
                <w:bottom w:val="none" w:sz="0" w:space="0" w:color="auto"/>
                <w:right w:val="none" w:sz="0" w:space="0" w:color="auto"/>
              </w:divBdr>
            </w:div>
            <w:div w:id="805780774">
              <w:marLeft w:val="0"/>
              <w:marRight w:val="0"/>
              <w:marTop w:val="0"/>
              <w:marBottom w:val="0"/>
              <w:divBdr>
                <w:top w:val="none" w:sz="0" w:space="0" w:color="auto"/>
                <w:left w:val="none" w:sz="0" w:space="0" w:color="auto"/>
                <w:bottom w:val="none" w:sz="0" w:space="0" w:color="auto"/>
                <w:right w:val="none" w:sz="0" w:space="0" w:color="auto"/>
              </w:divBdr>
            </w:div>
            <w:div w:id="842939427">
              <w:marLeft w:val="0"/>
              <w:marRight w:val="0"/>
              <w:marTop w:val="0"/>
              <w:marBottom w:val="0"/>
              <w:divBdr>
                <w:top w:val="none" w:sz="0" w:space="0" w:color="auto"/>
                <w:left w:val="none" w:sz="0" w:space="0" w:color="auto"/>
                <w:bottom w:val="none" w:sz="0" w:space="0" w:color="auto"/>
                <w:right w:val="none" w:sz="0" w:space="0" w:color="auto"/>
              </w:divBdr>
            </w:div>
            <w:div w:id="871458648">
              <w:marLeft w:val="0"/>
              <w:marRight w:val="0"/>
              <w:marTop w:val="0"/>
              <w:marBottom w:val="0"/>
              <w:divBdr>
                <w:top w:val="none" w:sz="0" w:space="0" w:color="auto"/>
                <w:left w:val="none" w:sz="0" w:space="0" w:color="auto"/>
                <w:bottom w:val="none" w:sz="0" w:space="0" w:color="auto"/>
                <w:right w:val="none" w:sz="0" w:space="0" w:color="auto"/>
              </w:divBdr>
            </w:div>
            <w:div w:id="878660585">
              <w:marLeft w:val="0"/>
              <w:marRight w:val="0"/>
              <w:marTop w:val="0"/>
              <w:marBottom w:val="0"/>
              <w:divBdr>
                <w:top w:val="none" w:sz="0" w:space="0" w:color="auto"/>
                <w:left w:val="none" w:sz="0" w:space="0" w:color="auto"/>
                <w:bottom w:val="none" w:sz="0" w:space="0" w:color="auto"/>
                <w:right w:val="none" w:sz="0" w:space="0" w:color="auto"/>
              </w:divBdr>
            </w:div>
            <w:div w:id="890464912">
              <w:marLeft w:val="0"/>
              <w:marRight w:val="0"/>
              <w:marTop w:val="0"/>
              <w:marBottom w:val="0"/>
              <w:divBdr>
                <w:top w:val="none" w:sz="0" w:space="0" w:color="auto"/>
                <w:left w:val="none" w:sz="0" w:space="0" w:color="auto"/>
                <w:bottom w:val="none" w:sz="0" w:space="0" w:color="auto"/>
                <w:right w:val="none" w:sz="0" w:space="0" w:color="auto"/>
              </w:divBdr>
            </w:div>
            <w:div w:id="939530575">
              <w:marLeft w:val="0"/>
              <w:marRight w:val="0"/>
              <w:marTop w:val="0"/>
              <w:marBottom w:val="0"/>
              <w:divBdr>
                <w:top w:val="none" w:sz="0" w:space="0" w:color="auto"/>
                <w:left w:val="none" w:sz="0" w:space="0" w:color="auto"/>
                <w:bottom w:val="none" w:sz="0" w:space="0" w:color="auto"/>
                <w:right w:val="none" w:sz="0" w:space="0" w:color="auto"/>
              </w:divBdr>
            </w:div>
            <w:div w:id="1087118482">
              <w:marLeft w:val="0"/>
              <w:marRight w:val="0"/>
              <w:marTop w:val="0"/>
              <w:marBottom w:val="0"/>
              <w:divBdr>
                <w:top w:val="none" w:sz="0" w:space="0" w:color="auto"/>
                <w:left w:val="none" w:sz="0" w:space="0" w:color="auto"/>
                <w:bottom w:val="none" w:sz="0" w:space="0" w:color="auto"/>
                <w:right w:val="none" w:sz="0" w:space="0" w:color="auto"/>
              </w:divBdr>
            </w:div>
            <w:div w:id="1134058996">
              <w:marLeft w:val="0"/>
              <w:marRight w:val="0"/>
              <w:marTop w:val="0"/>
              <w:marBottom w:val="0"/>
              <w:divBdr>
                <w:top w:val="none" w:sz="0" w:space="0" w:color="auto"/>
                <w:left w:val="none" w:sz="0" w:space="0" w:color="auto"/>
                <w:bottom w:val="none" w:sz="0" w:space="0" w:color="auto"/>
                <w:right w:val="none" w:sz="0" w:space="0" w:color="auto"/>
              </w:divBdr>
            </w:div>
            <w:div w:id="1236672160">
              <w:marLeft w:val="0"/>
              <w:marRight w:val="0"/>
              <w:marTop w:val="0"/>
              <w:marBottom w:val="0"/>
              <w:divBdr>
                <w:top w:val="none" w:sz="0" w:space="0" w:color="auto"/>
                <w:left w:val="none" w:sz="0" w:space="0" w:color="auto"/>
                <w:bottom w:val="none" w:sz="0" w:space="0" w:color="auto"/>
                <w:right w:val="none" w:sz="0" w:space="0" w:color="auto"/>
              </w:divBdr>
            </w:div>
            <w:div w:id="1321233840">
              <w:marLeft w:val="0"/>
              <w:marRight w:val="0"/>
              <w:marTop w:val="0"/>
              <w:marBottom w:val="0"/>
              <w:divBdr>
                <w:top w:val="none" w:sz="0" w:space="0" w:color="auto"/>
                <w:left w:val="none" w:sz="0" w:space="0" w:color="auto"/>
                <w:bottom w:val="none" w:sz="0" w:space="0" w:color="auto"/>
                <w:right w:val="none" w:sz="0" w:space="0" w:color="auto"/>
              </w:divBdr>
            </w:div>
            <w:div w:id="1339310852">
              <w:marLeft w:val="0"/>
              <w:marRight w:val="0"/>
              <w:marTop w:val="0"/>
              <w:marBottom w:val="0"/>
              <w:divBdr>
                <w:top w:val="none" w:sz="0" w:space="0" w:color="auto"/>
                <w:left w:val="none" w:sz="0" w:space="0" w:color="auto"/>
                <w:bottom w:val="none" w:sz="0" w:space="0" w:color="auto"/>
                <w:right w:val="none" w:sz="0" w:space="0" w:color="auto"/>
              </w:divBdr>
            </w:div>
            <w:div w:id="1359625355">
              <w:marLeft w:val="0"/>
              <w:marRight w:val="0"/>
              <w:marTop w:val="0"/>
              <w:marBottom w:val="0"/>
              <w:divBdr>
                <w:top w:val="none" w:sz="0" w:space="0" w:color="auto"/>
                <w:left w:val="none" w:sz="0" w:space="0" w:color="auto"/>
                <w:bottom w:val="none" w:sz="0" w:space="0" w:color="auto"/>
                <w:right w:val="none" w:sz="0" w:space="0" w:color="auto"/>
              </w:divBdr>
            </w:div>
            <w:div w:id="1677071540">
              <w:marLeft w:val="0"/>
              <w:marRight w:val="0"/>
              <w:marTop w:val="0"/>
              <w:marBottom w:val="0"/>
              <w:divBdr>
                <w:top w:val="none" w:sz="0" w:space="0" w:color="auto"/>
                <w:left w:val="none" w:sz="0" w:space="0" w:color="auto"/>
                <w:bottom w:val="none" w:sz="0" w:space="0" w:color="auto"/>
                <w:right w:val="none" w:sz="0" w:space="0" w:color="auto"/>
              </w:divBdr>
            </w:div>
            <w:div w:id="1714964471">
              <w:marLeft w:val="0"/>
              <w:marRight w:val="0"/>
              <w:marTop w:val="0"/>
              <w:marBottom w:val="0"/>
              <w:divBdr>
                <w:top w:val="none" w:sz="0" w:space="0" w:color="auto"/>
                <w:left w:val="none" w:sz="0" w:space="0" w:color="auto"/>
                <w:bottom w:val="none" w:sz="0" w:space="0" w:color="auto"/>
                <w:right w:val="none" w:sz="0" w:space="0" w:color="auto"/>
              </w:divBdr>
            </w:div>
            <w:div w:id="1731885919">
              <w:marLeft w:val="0"/>
              <w:marRight w:val="0"/>
              <w:marTop w:val="0"/>
              <w:marBottom w:val="0"/>
              <w:divBdr>
                <w:top w:val="none" w:sz="0" w:space="0" w:color="auto"/>
                <w:left w:val="none" w:sz="0" w:space="0" w:color="auto"/>
                <w:bottom w:val="none" w:sz="0" w:space="0" w:color="auto"/>
                <w:right w:val="none" w:sz="0" w:space="0" w:color="auto"/>
              </w:divBdr>
            </w:div>
            <w:div w:id="1821069696">
              <w:marLeft w:val="0"/>
              <w:marRight w:val="0"/>
              <w:marTop w:val="0"/>
              <w:marBottom w:val="0"/>
              <w:divBdr>
                <w:top w:val="none" w:sz="0" w:space="0" w:color="auto"/>
                <w:left w:val="none" w:sz="0" w:space="0" w:color="auto"/>
                <w:bottom w:val="none" w:sz="0" w:space="0" w:color="auto"/>
                <w:right w:val="none" w:sz="0" w:space="0" w:color="auto"/>
              </w:divBdr>
            </w:div>
            <w:div w:id="1923681954">
              <w:marLeft w:val="0"/>
              <w:marRight w:val="0"/>
              <w:marTop w:val="0"/>
              <w:marBottom w:val="0"/>
              <w:divBdr>
                <w:top w:val="none" w:sz="0" w:space="0" w:color="auto"/>
                <w:left w:val="none" w:sz="0" w:space="0" w:color="auto"/>
                <w:bottom w:val="none" w:sz="0" w:space="0" w:color="auto"/>
                <w:right w:val="none" w:sz="0" w:space="0" w:color="auto"/>
              </w:divBdr>
            </w:div>
            <w:div w:id="1924951155">
              <w:marLeft w:val="0"/>
              <w:marRight w:val="0"/>
              <w:marTop w:val="0"/>
              <w:marBottom w:val="0"/>
              <w:divBdr>
                <w:top w:val="none" w:sz="0" w:space="0" w:color="auto"/>
                <w:left w:val="none" w:sz="0" w:space="0" w:color="auto"/>
                <w:bottom w:val="none" w:sz="0" w:space="0" w:color="auto"/>
                <w:right w:val="none" w:sz="0" w:space="0" w:color="auto"/>
              </w:divBdr>
            </w:div>
            <w:div w:id="1932616797">
              <w:marLeft w:val="0"/>
              <w:marRight w:val="0"/>
              <w:marTop w:val="0"/>
              <w:marBottom w:val="0"/>
              <w:divBdr>
                <w:top w:val="none" w:sz="0" w:space="0" w:color="auto"/>
                <w:left w:val="none" w:sz="0" w:space="0" w:color="auto"/>
                <w:bottom w:val="none" w:sz="0" w:space="0" w:color="auto"/>
                <w:right w:val="none" w:sz="0" w:space="0" w:color="auto"/>
              </w:divBdr>
            </w:div>
            <w:div w:id="1976643413">
              <w:marLeft w:val="0"/>
              <w:marRight w:val="0"/>
              <w:marTop w:val="0"/>
              <w:marBottom w:val="0"/>
              <w:divBdr>
                <w:top w:val="none" w:sz="0" w:space="0" w:color="auto"/>
                <w:left w:val="none" w:sz="0" w:space="0" w:color="auto"/>
                <w:bottom w:val="none" w:sz="0" w:space="0" w:color="auto"/>
                <w:right w:val="none" w:sz="0" w:space="0" w:color="auto"/>
              </w:divBdr>
            </w:div>
            <w:div w:id="1996101855">
              <w:marLeft w:val="0"/>
              <w:marRight w:val="0"/>
              <w:marTop w:val="0"/>
              <w:marBottom w:val="0"/>
              <w:divBdr>
                <w:top w:val="none" w:sz="0" w:space="0" w:color="auto"/>
                <w:left w:val="none" w:sz="0" w:space="0" w:color="auto"/>
                <w:bottom w:val="none" w:sz="0" w:space="0" w:color="auto"/>
                <w:right w:val="none" w:sz="0" w:space="0" w:color="auto"/>
              </w:divBdr>
            </w:div>
            <w:div w:id="2118717886">
              <w:marLeft w:val="0"/>
              <w:marRight w:val="0"/>
              <w:marTop w:val="0"/>
              <w:marBottom w:val="0"/>
              <w:divBdr>
                <w:top w:val="none" w:sz="0" w:space="0" w:color="auto"/>
                <w:left w:val="none" w:sz="0" w:space="0" w:color="auto"/>
                <w:bottom w:val="none" w:sz="0" w:space="0" w:color="auto"/>
                <w:right w:val="none" w:sz="0" w:space="0" w:color="auto"/>
              </w:divBdr>
            </w:div>
            <w:div w:id="2127890404">
              <w:marLeft w:val="0"/>
              <w:marRight w:val="0"/>
              <w:marTop w:val="0"/>
              <w:marBottom w:val="0"/>
              <w:divBdr>
                <w:top w:val="none" w:sz="0" w:space="0" w:color="auto"/>
                <w:left w:val="none" w:sz="0" w:space="0" w:color="auto"/>
                <w:bottom w:val="none" w:sz="0" w:space="0" w:color="auto"/>
                <w:right w:val="none" w:sz="0" w:space="0" w:color="auto"/>
              </w:divBdr>
            </w:div>
            <w:div w:id="21340579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41689765">
      <w:bodyDiv w:val="1"/>
      <w:marLeft w:val="0"/>
      <w:marRight w:val="0"/>
      <w:marTop w:val="0"/>
      <w:marBottom w:val="0"/>
      <w:divBdr>
        <w:top w:val="none" w:sz="0" w:space="0" w:color="auto"/>
        <w:left w:val="none" w:sz="0" w:space="0" w:color="auto"/>
        <w:bottom w:val="none" w:sz="0" w:space="0" w:color="auto"/>
        <w:right w:val="none" w:sz="0" w:space="0" w:color="auto"/>
      </w:divBdr>
    </w:div>
    <w:div w:id="964429692">
      <w:bodyDiv w:val="1"/>
      <w:marLeft w:val="0"/>
      <w:marRight w:val="0"/>
      <w:marTop w:val="0"/>
      <w:marBottom w:val="0"/>
      <w:divBdr>
        <w:top w:val="none" w:sz="0" w:space="0" w:color="auto"/>
        <w:left w:val="none" w:sz="0" w:space="0" w:color="auto"/>
        <w:bottom w:val="none" w:sz="0" w:space="0" w:color="auto"/>
        <w:right w:val="none" w:sz="0" w:space="0" w:color="auto"/>
      </w:divBdr>
    </w:div>
    <w:div w:id="966080262">
      <w:bodyDiv w:val="1"/>
      <w:marLeft w:val="0"/>
      <w:marRight w:val="0"/>
      <w:marTop w:val="0"/>
      <w:marBottom w:val="0"/>
      <w:divBdr>
        <w:top w:val="none" w:sz="0" w:space="0" w:color="auto"/>
        <w:left w:val="none" w:sz="0" w:space="0" w:color="auto"/>
        <w:bottom w:val="none" w:sz="0" w:space="0" w:color="auto"/>
        <w:right w:val="none" w:sz="0" w:space="0" w:color="auto"/>
      </w:divBdr>
    </w:div>
    <w:div w:id="985668187">
      <w:bodyDiv w:val="1"/>
      <w:marLeft w:val="0"/>
      <w:marRight w:val="0"/>
      <w:marTop w:val="0"/>
      <w:marBottom w:val="0"/>
      <w:divBdr>
        <w:top w:val="none" w:sz="0" w:space="0" w:color="auto"/>
        <w:left w:val="none" w:sz="0" w:space="0" w:color="auto"/>
        <w:bottom w:val="none" w:sz="0" w:space="0" w:color="auto"/>
        <w:right w:val="none" w:sz="0" w:space="0" w:color="auto"/>
      </w:divBdr>
    </w:div>
    <w:div w:id="1018848623">
      <w:bodyDiv w:val="1"/>
      <w:marLeft w:val="0"/>
      <w:marRight w:val="0"/>
      <w:marTop w:val="0"/>
      <w:marBottom w:val="0"/>
      <w:divBdr>
        <w:top w:val="none" w:sz="0" w:space="0" w:color="auto"/>
        <w:left w:val="none" w:sz="0" w:space="0" w:color="auto"/>
        <w:bottom w:val="none" w:sz="0" w:space="0" w:color="auto"/>
        <w:right w:val="none" w:sz="0" w:space="0" w:color="auto"/>
      </w:divBdr>
      <w:divsChild>
        <w:div w:id="1229917377">
          <w:marLeft w:val="806"/>
          <w:marRight w:val="0"/>
          <w:marTop w:val="0"/>
          <w:marBottom w:val="0"/>
          <w:divBdr>
            <w:top w:val="none" w:sz="0" w:space="0" w:color="auto"/>
            <w:left w:val="none" w:sz="0" w:space="0" w:color="auto"/>
            <w:bottom w:val="none" w:sz="0" w:space="0" w:color="auto"/>
            <w:right w:val="none" w:sz="0" w:space="0" w:color="auto"/>
          </w:divBdr>
        </w:div>
        <w:div w:id="1855336633">
          <w:marLeft w:val="806"/>
          <w:marRight w:val="0"/>
          <w:marTop w:val="0"/>
          <w:marBottom w:val="0"/>
          <w:divBdr>
            <w:top w:val="none" w:sz="0" w:space="0" w:color="auto"/>
            <w:left w:val="none" w:sz="0" w:space="0" w:color="auto"/>
            <w:bottom w:val="none" w:sz="0" w:space="0" w:color="auto"/>
            <w:right w:val="none" w:sz="0" w:space="0" w:color="auto"/>
          </w:divBdr>
        </w:div>
      </w:divsChild>
    </w:div>
    <w:div w:id="1028749931">
      <w:bodyDiv w:val="1"/>
      <w:marLeft w:val="0"/>
      <w:marRight w:val="0"/>
      <w:marTop w:val="0"/>
      <w:marBottom w:val="0"/>
      <w:divBdr>
        <w:top w:val="none" w:sz="0" w:space="0" w:color="auto"/>
        <w:left w:val="none" w:sz="0" w:space="0" w:color="auto"/>
        <w:bottom w:val="none" w:sz="0" w:space="0" w:color="auto"/>
        <w:right w:val="none" w:sz="0" w:space="0" w:color="auto"/>
      </w:divBdr>
    </w:div>
    <w:div w:id="1047338055">
      <w:bodyDiv w:val="1"/>
      <w:marLeft w:val="0"/>
      <w:marRight w:val="0"/>
      <w:marTop w:val="0"/>
      <w:marBottom w:val="0"/>
      <w:divBdr>
        <w:top w:val="none" w:sz="0" w:space="0" w:color="auto"/>
        <w:left w:val="none" w:sz="0" w:space="0" w:color="auto"/>
        <w:bottom w:val="none" w:sz="0" w:space="0" w:color="auto"/>
        <w:right w:val="none" w:sz="0" w:space="0" w:color="auto"/>
      </w:divBdr>
    </w:div>
    <w:div w:id="1053772094">
      <w:bodyDiv w:val="1"/>
      <w:marLeft w:val="0"/>
      <w:marRight w:val="0"/>
      <w:marTop w:val="0"/>
      <w:marBottom w:val="0"/>
      <w:divBdr>
        <w:top w:val="none" w:sz="0" w:space="0" w:color="auto"/>
        <w:left w:val="none" w:sz="0" w:space="0" w:color="auto"/>
        <w:bottom w:val="none" w:sz="0" w:space="0" w:color="auto"/>
        <w:right w:val="none" w:sz="0" w:space="0" w:color="auto"/>
      </w:divBdr>
    </w:div>
    <w:div w:id="1054088756">
      <w:bodyDiv w:val="1"/>
      <w:marLeft w:val="0"/>
      <w:marRight w:val="0"/>
      <w:marTop w:val="0"/>
      <w:marBottom w:val="0"/>
      <w:divBdr>
        <w:top w:val="none" w:sz="0" w:space="0" w:color="auto"/>
        <w:left w:val="none" w:sz="0" w:space="0" w:color="auto"/>
        <w:bottom w:val="none" w:sz="0" w:space="0" w:color="auto"/>
        <w:right w:val="none" w:sz="0" w:space="0" w:color="auto"/>
      </w:divBdr>
    </w:div>
    <w:div w:id="1063942592">
      <w:bodyDiv w:val="1"/>
      <w:marLeft w:val="0"/>
      <w:marRight w:val="0"/>
      <w:marTop w:val="0"/>
      <w:marBottom w:val="0"/>
      <w:divBdr>
        <w:top w:val="none" w:sz="0" w:space="0" w:color="auto"/>
        <w:left w:val="none" w:sz="0" w:space="0" w:color="auto"/>
        <w:bottom w:val="none" w:sz="0" w:space="0" w:color="auto"/>
        <w:right w:val="none" w:sz="0" w:space="0" w:color="auto"/>
      </w:divBdr>
    </w:div>
    <w:div w:id="1081293214">
      <w:bodyDiv w:val="1"/>
      <w:marLeft w:val="0"/>
      <w:marRight w:val="0"/>
      <w:marTop w:val="0"/>
      <w:marBottom w:val="0"/>
      <w:divBdr>
        <w:top w:val="none" w:sz="0" w:space="0" w:color="auto"/>
        <w:left w:val="none" w:sz="0" w:space="0" w:color="auto"/>
        <w:bottom w:val="none" w:sz="0" w:space="0" w:color="auto"/>
        <w:right w:val="none" w:sz="0" w:space="0" w:color="auto"/>
      </w:divBdr>
    </w:div>
    <w:div w:id="1106922562">
      <w:bodyDiv w:val="1"/>
      <w:marLeft w:val="0"/>
      <w:marRight w:val="0"/>
      <w:marTop w:val="0"/>
      <w:marBottom w:val="0"/>
      <w:divBdr>
        <w:top w:val="none" w:sz="0" w:space="0" w:color="auto"/>
        <w:left w:val="none" w:sz="0" w:space="0" w:color="auto"/>
        <w:bottom w:val="none" w:sz="0" w:space="0" w:color="auto"/>
        <w:right w:val="none" w:sz="0" w:space="0" w:color="auto"/>
      </w:divBdr>
      <w:divsChild>
        <w:div w:id="1115061161">
          <w:marLeft w:val="0"/>
          <w:marRight w:val="0"/>
          <w:marTop w:val="0"/>
          <w:marBottom w:val="0"/>
          <w:divBdr>
            <w:top w:val="none" w:sz="0" w:space="0" w:color="auto"/>
            <w:left w:val="none" w:sz="0" w:space="0" w:color="auto"/>
            <w:bottom w:val="none" w:sz="0" w:space="0" w:color="auto"/>
            <w:right w:val="none" w:sz="0" w:space="0" w:color="auto"/>
          </w:divBdr>
        </w:div>
        <w:div w:id="1533614604">
          <w:marLeft w:val="0"/>
          <w:marRight w:val="0"/>
          <w:marTop w:val="0"/>
          <w:marBottom w:val="0"/>
          <w:divBdr>
            <w:top w:val="none" w:sz="0" w:space="0" w:color="auto"/>
            <w:left w:val="none" w:sz="0" w:space="0" w:color="auto"/>
            <w:bottom w:val="none" w:sz="0" w:space="0" w:color="auto"/>
            <w:right w:val="none" w:sz="0" w:space="0" w:color="auto"/>
          </w:divBdr>
        </w:div>
        <w:div w:id="2019623231">
          <w:marLeft w:val="0"/>
          <w:marRight w:val="0"/>
          <w:marTop w:val="0"/>
          <w:marBottom w:val="0"/>
          <w:divBdr>
            <w:top w:val="none" w:sz="0" w:space="0" w:color="auto"/>
            <w:left w:val="none" w:sz="0" w:space="0" w:color="auto"/>
            <w:bottom w:val="none" w:sz="0" w:space="0" w:color="auto"/>
            <w:right w:val="none" w:sz="0" w:space="0" w:color="auto"/>
          </w:divBdr>
        </w:div>
      </w:divsChild>
    </w:div>
    <w:div w:id="1123813704">
      <w:bodyDiv w:val="1"/>
      <w:marLeft w:val="0"/>
      <w:marRight w:val="0"/>
      <w:marTop w:val="0"/>
      <w:marBottom w:val="0"/>
      <w:divBdr>
        <w:top w:val="none" w:sz="0" w:space="0" w:color="auto"/>
        <w:left w:val="none" w:sz="0" w:space="0" w:color="auto"/>
        <w:bottom w:val="none" w:sz="0" w:space="0" w:color="auto"/>
        <w:right w:val="none" w:sz="0" w:space="0" w:color="auto"/>
      </w:divBdr>
    </w:div>
    <w:div w:id="1153444887">
      <w:bodyDiv w:val="1"/>
      <w:marLeft w:val="0"/>
      <w:marRight w:val="0"/>
      <w:marTop w:val="0"/>
      <w:marBottom w:val="0"/>
      <w:divBdr>
        <w:top w:val="none" w:sz="0" w:space="0" w:color="auto"/>
        <w:left w:val="none" w:sz="0" w:space="0" w:color="auto"/>
        <w:bottom w:val="none" w:sz="0" w:space="0" w:color="auto"/>
        <w:right w:val="none" w:sz="0" w:space="0" w:color="auto"/>
      </w:divBdr>
    </w:div>
    <w:div w:id="1154370493">
      <w:bodyDiv w:val="1"/>
      <w:marLeft w:val="0"/>
      <w:marRight w:val="0"/>
      <w:marTop w:val="0"/>
      <w:marBottom w:val="0"/>
      <w:divBdr>
        <w:top w:val="none" w:sz="0" w:space="0" w:color="auto"/>
        <w:left w:val="none" w:sz="0" w:space="0" w:color="auto"/>
        <w:bottom w:val="none" w:sz="0" w:space="0" w:color="auto"/>
        <w:right w:val="none" w:sz="0" w:space="0" w:color="auto"/>
      </w:divBdr>
    </w:div>
    <w:div w:id="1166702301">
      <w:bodyDiv w:val="1"/>
      <w:marLeft w:val="0"/>
      <w:marRight w:val="0"/>
      <w:marTop w:val="0"/>
      <w:marBottom w:val="0"/>
      <w:divBdr>
        <w:top w:val="none" w:sz="0" w:space="0" w:color="auto"/>
        <w:left w:val="none" w:sz="0" w:space="0" w:color="auto"/>
        <w:bottom w:val="none" w:sz="0" w:space="0" w:color="auto"/>
        <w:right w:val="none" w:sz="0" w:space="0" w:color="auto"/>
      </w:divBdr>
    </w:div>
    <w:div w:id="1167016626">
      <w:bodyDiv w:val="1"/>
      <w:marLeft w:val="0"/>
      <w:marRight w:val="0"/>
      <w:marTop w:val="0"/>
      <w:marBottom w:val="0"/>
      <w:divBdr>
        <w:top w:val="none" w:sz="0" w:space="0" w:color="auto"/>
        <w:left w:val="none" w:sz="0" w:space="0" w:color="auto"/>
        <w:bottom w:val="none" w:sz="0" w:space="0" w:color="auto"/>
        <w:right w:val="none" w:sz="0" w:space="0" w:color="auto"/>
      </w:divBdr>
    </w:div>
    <w:div w:id="1207178881">
      <w:bodyDiv w:val="1"/>
      <w:marLeft w:val="0"/>
      <w:marRight w:val="0"/>
      <w:marTop w:val="0"/>
      <w:marBottom w:val="0"/>
      <w:divBdr>
        <w:top w:val="none" w:sz="0" w:space="0" w:color="auto"/>
        <w:left w:val="none" w:sz="0" w:space="0" w:color="auto"/>
        <w:bottom w:val="none" w:sz="0" w:space="0" w:color="auto"/>
        <w:right w:val="none" w:sz="0" w:space="0" w:color="auto"/>
      </w:divBdr>
    </w:div>
    <w:div w:id="1214149972">
      <w:bodyDiv w:val="1"/>
      <w:marLeft w:val="0"/>
      <w:marRight w:val="0"/>
      <w:marTop w:val="0"/>
      <w:marBottom w:val="0"/>
      <w:divBdr>
        <w:top w:val="none" w:sz="0" w:space="0" w:color="auto"/>
        <w:left w:val="none" w:sz="0" w:space="0" w:color="auto"/>
        <w:bottom w:val="none" w:sz="0" w:space="0" w:color="auto"/>
        <w:right w:val="none" w:sz="0" w:space="0" w:color="auto"/>
      </w:divBdr>
    </w:div>
    <w:div w:id="1236668492">
      <w:bodyDiv w:val="1"/>
      <w:marLeft w:val="0"/>
      <w:marRight w:val="0"/>
      <w:marTop w:val="0"/>
      <w:marBottom w:val="0"/>
      <w:divBdr>
        <w:top w:val="none" w:sz="0" w:space="0" w:color="auto"/>
        <w:left w:val="none" w:sz="0" w:space="0" w:color="auto"/>
        <w:bottom w:val="none" w:sz="0" w:space="0" w:color="auto"/>
        <w:right w:val="none" w:sz="0" w:space="0" w:color="auto"/>
      </w:divBdr>
    </w:div>
    <w:div w:id="1269316186">
      <w:bodyDiv w:val="1"/>
      <w:marLeft w:val="0"/>
      <w:marRight w:val="0"/>
      <w:marTop w:val="0"/>
      <w:marBottom w:val="0"/>
      <w:divBdr>
        <w:top w:val="none" w:sz="0" w:space="0" w:color="auto"/>
        <w:left w:val="none" w:sz="0" w:space="0" w:color="auto"/>
        <w:bottom w:val="none" w:sz="0" w:space="0" w:color="auto"/>
        <w:right w:val="none" w:sz="0" w:space="0" w:color="auto"/>
      </w:divBdr>
    </w:div>
    <w:div w:id="1290823414">
      <w:bodyDiv w:val="1"/>
      <w:marLeft w:val="0"/>
      <w:marRight w:val="0"/>
      <w:marTop w:val="0"/>
      <w:marBottom w:val="0"/>
      <w:divBdr>
        <w:top w:val="none" w:sz="0" w:space="0" w:color="auto"/>
        <w:left w:val="none" w:sz="0" w:space="0" w:color="auto"/>
        <w:bottom w:val="none" w:sz="0" w:space="0" w:color="auto"/>
        <w:right w:val="none" w:sz="0" w:space="0" w:color="auto"/>
      </w:divBdr>
    </w:div>
    <w:div w:id="1312246039">
      <w:bodyDiv w:val="1"/>
      <w:marLeft w:val="0"/>
      <w:marRight w:val="0"/>
      <w:marTop w:val="0"/>
      <w:marBottom w:val="0"/>
      <w:divBdr>
        <w:top w:val="none" w:sz="0" w:space="0" w:color="auto"/>
        <w:left w:val="none" w:sz="0" w:space="0" w:color="auto"/>
        <w:bottom w:val="none" w:sz="0" w:space="0" w:color="auto"/>
        <w:right w:val="none" w:sz="0" w:space="0" w:color="auto"/>
      </w:divBdr>
    </w:div>
    <w:div w:id="1313484021">
      <w:bodyDiv w:val="1"/>
      <w:marLeft w:val="0"/>
      <w:marRight w:val="0"/>
      <w:marTop w:val="0"/>
      <w:marBottom w:val="0"/>
      <w:divBdr>
        <w:top w:val="none" w:sz="0" w:space="0" w:color="auto"/>
        <w:left w:val="none" w:sz="0" w:space="0" w:color="auto"/>
        <w:bottom w:val="none" w:sz="0" w:space="0" w:color="auto"/>
        <w:right w:val="none" w:sz="0" w:space="0" w:color="auto"/>
      </w:divBdr>
    </w:div>
    <w:div w:id="1352299141">
      <w:bodyDiv w:val="1"/>
      <w:marLeft w:val="0"/>
      <w:marRight w:val="0"/>
      <w:marTop w:val="0"/>
      <w:marBottom w:val="0"/>
      <w:divBdr>
        <w:top w:val="none" w:sz="0" w:space="0" w:color="auto"/>
        <w:left w:val="none" w:sz="0" w:space="0" w:color="auto"/>
        <w:bottom w:val="none" w:sz="0" w:space="0" w:color="auto"/>
        <w:right w:val="none" w:sz="0" w:space="0" w:color="auto"/>
      </w:divBdr>
    </w:div>
    <w:div w:id="1357656852">
      <w:bodyDiv w:val="1"/>
      <w:marLeft w:val="0"/>
      <w:marRight w:val="0"/>
      <w:marTop w:val="0"/>
      <w:marBottom w:val="0"/>
      <w:divBdr>
        <w:top w:val="none" w:sz="0" w:space="0" w:color="auto"/>
        <w:left w:val="none" w:sz="0" w:space="0" w:color="auto"/>
        <w:bottom w:val="none" w:sz="0" w:space="0" w:color="auto"/>
        <w:right w:val="none" w:sz="0" w:space="0" w:color="auto"/>
      </w:divBdr>
    </w:div>
    <w:div w:id="1366835218">
      <w:bodyDiv w:val="1"/>
      <w:marLeft w:val="0"/>
      <w:marRight w:val="0"/>
      <w:marTop w:val="0"/>
      <w:marBottom w:val="0"/>
      <w:divBdr>
        <w:top w:val="none" w:sz="0" w:space="0" w:color="auto"/>
        <w:left w:val="none" w:sz="0" w:space="0" w:color="auto"/>
        <w:bottom w:val="none" w:sz="0" w:space="0" w:color="auto"/>
        <w:right w:val="none" w:sz="0" w:space="0" w:color="auto"/>
      </w:divBdr>
    </w:div>
    <w:div w:id="1371610787">
      <w:bodyDiv w:val="1"/>
      <w:marLeft w:val="0"/>
      <w:marRight w:val="0"/>
      <w:marTop w:val="0"/>
      <w:marBottom w:val="0"/>
      <w:divBdr>
        <w:top w:val="none" w:sz="0" w:space="0" w:color="auto"/>
        <w:left w:val="none" w:sz="0" w:space="0" w:color="auto"/>
        <w:bottom w:val="none" w:sz="0" w:space="0" w:color="auto"/>
        <w:right w:val="none" w:sz="0" w:space="0" w:color="auto"/>
      </w:divBdr>
    </w:div>
    <w:div w:id="1372027079">
      <w:bodyDiv w:val="1"/>
      <w:marLeft w:val="0"/>
      <w:marRight w:val="0"/>
      <w:marTop w:val="0"/>
      <w:marBottom w:val="0"/>
      <w:divBdr>
        <w:top w:val="none" w:sz="0" w:space="0" w:color="auto"/>
        <w:left w:val="none" w:sz="0" w:space="0" w:color="auto"/>
        <w:bottom w:val="none" w:sz="0" w:space="0" w:color="auto"/>
        <w:right w:val="none" w:sz="0" w:space="0" w:color="auto"/>
      </w:divBdr>
    </w:div>
    <w:div w:id="1377462509">
      <w:bodyDiv w:val="1"/>
      <w:marLeft w:val="0"/>
      <w:marRight w:val="0"/>
      <w:marTop w:val="0"/>
      <w:marBottom w:val="0"/>
      <w:divBdr>
        <w:top w:val="none" w:sz="0" w:space="0" w:color="auto"/>
        <w:left w:val="none" w:sz="0" w:space="0" w:color="auto"/>
        <w:bottom w:val="none" w:sz="0" w:space="0" w:color="auto"/>
        <w:right w:val="none" w:sz="0" w:space="0" w:color="auto"/>
      </w:divBdr>
    </w:div>
    <w:div w:id="1378626240">
      <w:bodyDiv w:val="1"/>
      <w:marLeft w:val="0"/>
      <w:marRight w:val="0"/>
      <w:marTop w:val="0"/>
      <w:marBottom w:val="0"/>
      <w:divBdr>
        <w:top w:val="none" w:sz="0" w:space="0" w:color="auto"/>
        <w:left w:val="none" w:sz="0" w:space="0" w:color="auto"/>
        <w:bottom w:val="none" w:sz="0" w:space="0" w:color="auto"/>
        <w:right w:val="none" w:sz="0" w:space="0" w:color="auto"/>
      </w:divBdr>
    </w:div>
    <w:div w:id="1384719999">
      <w:bodyDiv w:val="1"/>
      <w:marLeft w:val="0"/>
      <w:marRight w:val="0"/>
      <w:marTop w:val="0"/>
      <w:marBottom w:val="0"/>
      <w:divBdr>
        <w:top w:val="none" w:sz="0" w:space="0" w:color="auto"/>
        <w:left w:val="none" w:sz="0" w:space="0" w:color="auto"/>
        <w:bottom w:val="none" w:sz="0" w:space="0" w:color="auto"/>
        <w:right w:val="none" w:sz="0" w:space="0" w:color="auto"/>
      </w:divBdr>
    </w:div>
    <w:div w:id="1418675995">
      <w:bodyDiv w:val="1"/>
      <w:marLeft w:val="0"/>
      <w:marRight w:val="0"/>
      <w:marTop w:val="0"/>
      <w:marBottom w:val="0"/>
      <w:divBdr>
        <w:top w:val="none" w:sz="0" w:space="0" w:color="auto"/>
        <w:left w:val="none" w:sz="0" w:space="0" w:color="auto"/>
        <w:bottom w:val="none" w:sz="0" w:space="0" w:color="auto"/>
        <w:right w:val="none" w:sz="0" w:space="0" w:color="auto"/>
      </w:divBdr>
      <w:divsChild>
        <w:div w:id="55054925">
          <w:marLeft w:val="0"/>
          <w:marRight w:val="0"/>
          <w:marTop w:val="0"/>
          <w:marBottom w:val="0"/>
          <w:divBdr>
            <w:top w:val="none" w:sz="0" w:space="0" w:color="auto"/>
            <w:left w:val="none" w:sz="0" w:space="0" w:color="auto"/>
            <w:bottom w:val="none" w:sz="0" w:space="0" w:color="auto"/>
            <w:right w:val="none" w:sz="0" w:space="0" w:color="auto"/>
          </w:divBdr>
        </w:div>
        <w:div w:id="582643445">
          <w:marLeft w:val="0"/>
          <w:marRight w:val="0"/>
          <w:marTop w:val="0"/>
          <w:marBottom w:val="0"/>
          <w:divBdr>
            <w:top w:val="none" w:sz="0" w:space="0" w:color="auto"/>
            <w:left w:val="none" w:sz="0" w:space="0" w:color="auto"/>
            <w:bottom w:val="none" w:sz="0" w:space="0" w:color="auto"/>
            <w:right w:val="none" w:sz="0" w:space="0" w:color="auto"/>
          </w:divBdr>
        </w:div>
      </w:divsChild>
    </w:div>
    <w:div w:id="1427074857">
      <w:bodyDiv w:val="1"/>
      <w:marLeft w:val="0"/>
      <w:marRight w:val="0"/>
      <w:marTop w:val="0"/>
      <w:marBottom w:val="0"/>
      <w:divBdr>
        <w:top w:val="none" w:sz="0" w:space="0" w:color="auto"/>
        <w:left w:val="none" w:sz="0" w:space="0" w:color="auto"/>
        <w:bottom w:val="none" w:sz="0" w:space="0" w:color="auto"/>
        <w:right w:val="none" w:sz="0" w:space="0" w:color="auto"/>
      </w:divBdr>
    </w:div>
    <w:div w:id="1447194220">
      <w:bodyDiv w:val="1"/>
      <w:marLeft w:val="0"/>
      <w:marRight w:val="0"/>
      <w:marTop w:val="0"/>
      <w:marBottom w:val="0"/>
      <w:divBdr>
        <w:top w:val="none" w:sz="0" w:space="0" w:color="auto"/>
        <w:left w:val="none" w:sz="0" w:space="0" w:color="auto"/>
        <w:bottom w:val="none" w:sz="0" w:space="0" w:color="auto"/>
        <w:right w:val="none" w:sz="0" w:space="0" w:color="auto"/>
      </w:divBdr>
    </w:div>
    <w:div w:id="1450509252">
      <w:bodyDiv w:val="1"/>
      <w:marLeft w:val="0"/>
      <w:marRight w:val="0"/>
      <w:marTop w:val="0"/>
      <w:marBottom w:val="0"/>
      <w:divBdr>
        <w:top w:val="none" w:sz="0" w:space="0" w:color="auto"/>
        <w:left w:val="none" w:sz="0" w:space="0" w:color="auto"/>
        <w:bottom w:val="none" w:sz="0" w:space="0" w:color="auto"/>
        <w:right w:val="none" w:sz="0" w:space="0" w:color="auto"/>
      </w:divBdr>
    </w:div>
    <w:div w:id="1455247953">
      <w:bodyDiv w:val="1"/>
      <w:marLeft w:val="0"/>
      <w:marRight w:val="0"/>
      <w:marTop w:val="0"/>
      <w:marBottom w:val="0"/>
      <w:divBdr>
        <w:top w:val="none" w:sz="0" w:space="0" w:color="auto"/>
        <w:left w:val="none" w:sz="0" w:space="0" w:color="auto"/>
        <w:bottom w:val="none" w:sz="0" w:space="0" w:color="auto"/>
        <w:right w:val="none" w:sz="0" w:space="0" w:color="auto"/>
      </w:divBdr>
    </w:div>
    <w:div w:id="1469129262">
      <w:bodyDiv w:val="1"/>
      <w:marLeft w:val="0"/>
      <w:marRight w:val="0"/>
      <w:marTop w:val="0"/>
      <w:marBottom w:val="0"/>
      <w:divBdr>
        <w:top w:val="none" w:sz="0" w:space="0" w:color="auto"/>
        <w:left w:val="none" w:sz="0" w:space="0" w:color="auto"/>
        <w:bottom w:val="none" w:sz="0" w:space="0" w:color="auto"/>
        <w:right w:val="none" w:sz="0" w:space="0" w:color="auto"/>
      </w:divBdr>
    </w:div>
    <w:div w:id="1471629063">
      <w:bodyDiv w:val="1"/>
      <w:marLeft w:val="0"/>
      <w:marRight w:val="0"/>
      <w:marTop w:val="0"/>
      <w:marBottom w:val="0"/>
      <w:divBdr>
        <w:top w:val="none" w:sz="0" w:space="0" w:color="auto"/>
        <w:left w:val="none" w:sz="0" w:space="0" w:color="auto"/>
        <w:bottom w:val="none" w:sz="0" w:space="0" w:color="auto"/>
        <w:right w:val="none" w:sz="0" w:space="0" w:color="auto"/>
      </w:divBdr>
    </w:div>
    <w:div w:id="1491093684">
      <w:bodyDiv w:val="1"/>
      <w:marLeft w:val="0"/>
      <w:marRight w:val="0"/>
      <w:marTop w:val="0"/>
      <w:marBottom w:val="0"/>
      <w:divBdr>
        <w:top w:val="none" w:sz="0" w:space="0" w:color="auto"/>
        <w:left w:val="none" w:sz="0" w:space="0" w:color="auto"/>
        <w:bottom w:val="none" w:sz="0" w:space="0" w:color="auto"/>
        <w:right w:val="none" w:sz="0" w:space="0" w:color="auto"/>
      </w:divBdr>
    </w:div>
    <w:div w:id="1495367141">
      <w:bodyDiv w:val="1"/>
      <w:marLeft w:val="0"/>
      <w:marRight w:val="0"/>
      <w:marTop w:val="0"/>
      <w:marBottom w:val="0"/>
      <w:divBdr>
        <w:top w:val="none" w:sz="0" w:space="0" w:color="auto"/>
        <w:left w:val="none" w:sz="0" w:space="0" w:color="auto"/>
        <w:bottom w:val="none" w:sz="0" w:space="0" w:color="auto"/>
        <w:right w:val="none" w:sz="0" w:space="0" w:color="auto"/>
      </w:divBdr>
    </w:div>
    <w:div w:id="1503736177">
      <w:bodyDiv w:val="1"/>
      <w:marLeft w:val="0"/>
      <w:marRight w:val="0"/>
      <w:marTop w:val="0"/>
      <w:marBottom w:val="0"/>
      <w:divBdr>
        <w:top w:val="none" w:sz="0" w:space="0" w:color="auto"/>
        <w:left w:val="none" w:sz="0" w:space="0" w:color="auto"/>
        <w:bottom w:val="none" w:sz="0" w:space="0" w:color="auto"/>
        <w:right w:val="none" w:sz="0" w:space="0" w:color="auto"/>
      </w:divBdr>
    </w:div>
    <w:div w:id="1506625717">
      <w:bodyDiv w:val="1"/>
      <w:marLeft w:val="0"/>
      <w:marRight w:val="0"/>
      <w:marTop w:val="0"/>
      <w:marBottom w:val="0"/>
      <w:divBdr>
        <w:top w:val="none" w:sz="0" w:space="0" w:color="auto"/>
        <w:left w:val="none" w:sz="0" w:space="0" w:color="auto"/>
        <w:bottom w:val="none" w:sz="0" w:space="0" w:color="auto"/>
        <w:right w:val="none" w:sz="0" w:space="0" w:color="auto"/>
      </w:divBdr>
    </w:div>
    <w:div w:id="1514882387">
      <w:bodyDiv w:val="1"/>
      <w:marLeft w:val="0"/>
      <w:marRight w:val="0"/>
      <w:marTop w:val="0"/>
      <w:marBottom w:val="0"/>
      <w:divBdr>
        <w:top w:val="none" w:sz="0" w:space="0" w:color="auto"/>
        <w:left w:val="none" w:sz="0" w:space="0" w:color="auto"/>
        <w:bottom w:val="none" w:sz="0" w:space="0" w:color="auto"/>
        <w:right w:val="none" w:sz="0" w:space="0" w:color="auto"/>
      </w:divBdr>
    </w:div>
    <w:div w:id="1521359794">
      <w:bodyDiv w:val="1"/>
      <w:marLeft w:val="0"/>
      <w:marRight w:val="0"/>
      <w:marTop w:val="0"/>
      <w:marBottom w:val="0"/>
      <w:divBdr>
        <w:top w:val="none" w:sz="0" w:space="0" w:color="auto"/>
        <w:left w:val="none" w:sz="0" w:space="0" w:color="auto"/>
        <w:bottom w:val="none" w:sz="0" w:space="0" w:color="auto"/>
        <w:right w:val="none" w:sz="0" w:space="0" w:color="auto"/>
      </w:divBdr>
    </w:div>
    <w:div w:id="1568687110">
      <w:bodyDiv w:val="1"/>
      <w:marLeft w:val="0"/>
      <w:marRight w:val="0"/>
      <w:marTop w:val="0"/>
      <w:marBottom w:val="0"/>
      <w:divBdr>
        <w:top w:val="none" w:sz="0" w:space="0" w:color="auto"/>
        <w:left w:val="none" w:sz="0" w:space="0" w:color="auto"/>
        <w:bottom w:val="none" w:sz="0" w:space="0" w:color="auto"/>
        <w:right w:val="none" w:sz="0" w:space="0" w:color="auto"/>
      </w:divBdr>
    </w:div>
    <w:div w:id="1571229620">
      <w:bodyDiv w:val="1"/>
      <w:marLeft w:val="0"/>
      <w:marRight w:val="0"/>
      <w:marTop w:val="0"/>
      <w:marBottom w:val="0"/>
      <w:divBdr>
        <w:top w:val="none" w:sz="0" w:space="0" w:color="auto"/>
        <w:left w:val="none" w:sz="0" w:space="0" w:color="auto"/>
        <w:bottom w:val="none" w:sz="0" w:space="0" w:color="auto"/>
        <w:right w:val="none" w:sz="0" w:space="0" w:color="auto"/>
      </w:divBdr>
    </w:div>
    <w:div w:id="1572233164">
      <w:bodyDiv w:val="1"/>
      <w:marLeft w:val="0"/>
      <w:marRight w:val="0"/>
      <w:marTop w:val="0"/>
      <w:marBottom w:val="0"/>
      <w:divBdr>
        <w:top w:val="none" w:sz="0" w:space="0" w:color="auto"/>
        <w:left w:val="none" w:sz="0" w:space="0" w:color="auto"/>
        <w:bottom w:val="none" w:sz="0" w:space="0" w:color="auto"/>
        <w:right w:val="none" w:sz="0" w:space="0" w:color="auto"/>
      </w:divBdr>
    </w:div>
    <w:div w:id="1582369466">
      <w:bodyDiv w:val="1"/>
      <w:marLeft w:val="0"/>
      <w:marRight w:val="0"/>
      <w:marTop w:val="0"/>
      <w:marBottom w:val="0"/>
      <w:divBdr>
        <w:top w:val="none" w:sz="0" w:space="0" w:color="auto"/>
        <w:left w:val="none" w:sz="0" w:space="0" w:color="auto"/>
        <w:bottom w:val="none" w:sz="0" w:space="0" w:color="auto"/>
        <w:right w:val="none" w:sz="0" w:space="0" w:color="auto"/>
      </w:divBdr>
    </w:div>
    <w:div w:id="1601185820">
      <w:bodyDiv w:val="1"/>
      <w:marLeft w:val="0"/>
      <w:marRight w:val="0"/>
      <w:marTop w:val="0"/>
      <w:marBottom w:val="0"/>
      <w:divBdr>
        <w:top w:val="none" w:sz="0" w:space="0" w:color="auto"/>
        <w:left w:val="none" w:sz="0" w:space="0" w:color="auto"/>
        <w:bottom w:val="none" w:sz="0" w:space="0" w:color="auto"/>
        <w:right w:val="none" w:sz="0" w:space="0" w:color="auto"/>
      </w:divBdr>
    </w:div>
    <w:div w:id="1617521567">
      <w:bodyDiv w:val="1"/>
      <w:marLeft w:val="0"/>
      <w:marRight w:val="0"/>
      <w:marTop w:val="0"/>
      <w:marBottom w:val="0"/>
      <w:divBdr>
        <w:top w:val="none" w:sz="0" w:space="0" w:color="auto"/>
        <w:left w:val="none" w:sz="0" w:space="0" w:color="auto"/>
        <w:bottom w:val="none" w:sz="0" w:space="0" w:color="auto"/>
        <w:right w:val="none" w:sz="0" w:space="0" w:color="auto"/>
      </w:divBdr>
    </w:div>
    <w:div w:id="1635520260">
      <w:bodyDiv w:val="1"/>
      <w:marLeft w:val="0"/>
      <w:marRight w:val="0"/>
      <w:marTop w:val="0"/>
      <w:marBottom w:val="0"/>
      <w:divBdr>
        <w:top w:val="none" w:sz="0" w:space="0" w:color="auto"/>
        <w:left w:val="none" w:sz="0" w:space="0" w:color="auto"/>
        <w:bottom w:val="none" w:sz="0" w:space="0" w:color="auto"/>
        <w:right w:val="none" w:sz="0" w:space="0" w:color="auto"/>
      </w:divBdr>
    </w:div>
    <w:div w:id="1651131130">
      <w:bodyDiv w:val="1"/>
      <w:marLeft w:val="0"/>
      <w:marRight w:val="0"/>
      <w:marTop w:val="0"/>
      <w:marBottom w:val="0"/>
      <w:divBdr>
        <w:top w:val="none" w:sz="0" w:space="0" w:color="auto"/>
        <w:left w:val="none" w:sz="0" w:space="0" w:color="auto"/>
        <w:bottom w:val="none" w:sz="0" w:space="0" w:color="auto"/>
        <w:right w:val="none" w:sz="0" w:space="0" w:color="auto"/>
      </w:divBdr>
    </w:div>
    <w:div w:id="1652900542">
      <w:bodyDiv w:val="1"/>
      <w:marLeft w:val="0"/>
      <w:marRight w:val="0"/>
      <w:marTop w:val="0"/>
      <w:marBottom w:val="0"/>
      <w:divBdr>
        <w:top w:val="none" w:sz="0" w:space="0" w:color="auto"/>
        <w:left w:val="none" w:sz="0" w:space="0" w:color="auto"/>
        <w:bottom w:val="none" w:sz="0" w:space="0" w:color="auto"/>
        <w:right w:val="none" w:sz="0" w:space="0" w:color="auto"/>
      </w:divBdr>
    </w:div>
    <w:div w:id="1656299881">
      <w:bodyDiv w:val="1"/>
      <w:marLeft w:val="0"/>
      <w:marRight w:val="0"/>
      <w:marTop w:val="0"/>
      <w:marBottom w:val="0"/>
      <w:divBdr>
        <w:top w:val="none" w:sz="0" w:space="0" w:color="auto"/>
        <w:left w:val="none" w:sz="0" w:space="0" w:color="auto"/>
        <w:bottom w:val="none" w:sz="0" w:space="0" w:color="auto"/>
        <w:right w:val="none" w:sz="0" w:space="0" w:color="auto"/>
      </w:divBdr>
    </w:div>
    <w:div w:id="1671759295">
      <w:bodyDiv w:val="1"/>
      <w:marLeft w:val="0"/>
      <w:marRight w:val="0"/>
      <w:marTop w:val="0"/>
      <w:marBottom w:val="0"/>
      <w:divBdr>
        <w:top w:val="none" w:sz="0" w:space="0" w:color="auto"/>
        <w:left w:val="none" w:sz="0" w:space="0" w:color="auto"/>
        <w:bottom w:val="none" w:sz="0" w:space="0" w:color="auto"/>
        <w:right w:val="none" w:sz="0" w:space="0" w:color="auto"/>
      </w:divBdr>
      <w:divsChild>
        <w:div w:id="1585337002">
          <w:marLeft w:val="0"/>
          <w:marRight w:val="0"/>
          <w:marTop w:val="0"/>
          <w:marBottom w:val="0"/>
          <w:divBdr>
            <w:top w:val="none" w:sz="0" w:space="0" w:color="auto"/>
            <w:left w:val="none" w:sz="0" w:space="0" w:color="auto"/>
            <w:bottom w:val="none" w:sz="0" w:space="0" w:color="auto"/>
            <w:right w:val="none" w:sz="0" w:space="0" w:color="auto"/>
          </w:divBdr>
          <w:divsChild>
            <w:div w:id="17850830">
              <w:marLeft w:val="0"/>
              <w:marRight w:val="0"/>
              <w:marTop w:val="0"/>
              <w:marBottom w:val="0"/>
              <w:divBdr>
                <w:top w:val="none" w:sz="0" w:space="0" w:color="auto"/>
                <w:left w:val="none" w:sz="0" w:space="0" w:color="auto"/>
                <w:bottom w:val="none" w:sz="0" w:space="0" w:color="auto"/>
                <w:right w:val="none" w:sz="0" w:space="0" w:color="auto"/>
              </w:divBdr>
            </w:div>
            <w:div w:id="85852395">
              <w:marLeft w:val="0"/>
              <w:marRight w:val="0"/>
              <w:marTop w:val="0"/>
              <w:marBottom w:val="0"/>
              <w:divBdr>
                <w:top w:val="none" w:sz="0" w:space="0" w:color="auto"/>
                <w:left w:val="none" w:sz="0" w:space="0" w:color="auto"/>
                <w:bottom w:val="none" w:sz="0" w:space="0" w:color="auto"/>
                <w:right w:val="none" w:sz="0" w:space="0" w:color="auto"/>
              </w:divBdr>
            </w:div>
            <w:div w:id="182018819">
              <w:marLeft w:val="0"/>
              <w:marRight w:val="0"/>
              <w:marTop w:val="0"/>
              <w:marBottom w:val="0"/>
              <w:divBdr>
                <w:top w:val="none" w:sz="0" w:space="0" w:color="auto"/>
                <w:left w:val="none" w:sz="0" w:space="0" w:color="auto"/>
                <w:bottom w:val="none" w:sz="0" w:space="0" w:color="auto"/>
                <w:right w:val="none" w:sz="0" w:space="0" w:color="auto"/>
              </w:divBdr>
            </w:div>
            <w:div w:id="190724792">
              <w:marLeft w:val="0"/>
              <w:marRight w:val="0"/>
              <w:marTop w:val="0"/>
              <w:marBottom w:val="0"/>
              <w:divBdr>
                <w:top w:val="none" w:sz="0" w:space="0" w:color="auto"/>
                <w:left w:val="none" w:sz="0" w:space="0" w:color="auto"/>
                <w:bottom w:val="none" w:sz="0" w:space="0" w:color="auto"/>
                <w:right w:val="none" w:sz="0" w:space="0" w:color="auto"/>
              </w:divBdr>
            </w:div>
            <w:div w:id="196624070">
              <w:marLeft w:val="0"/>
              <w:marRight w:val="0"/>
              <w:marTop w:val="0"/>
              <w:marBottom w:val="0"/>
              <w:divBdr>
                <w:top w:val="none" w:sz="0" w:space="0" w:color="auto"/>
                <w:left w:val="none" w:sz="0" w:space="0" w:color="auto"/>
                <w:bottom w:val="none" w:sz="0" w:space="0" w:color="auto"/>
                <w:right w:val="none" w:sz="0" w:space="0" w:color="auto"/>
              </w:divBdr>
            </w:div>
            <w:div w:id="521824396">
              <w:marLeft w:val="0"/>
              <w:marRight w:val="0"/>
              <w:marTop w:val="0"/>
              <w:marBottom w:val="0"/>
              <w:divBdr>
                <w:top w:val="none" w:sz="0" w:space="0" w:color="auto"/>
                <w:left w:val="none" w:sz="0" w:space="0" w:color="auto"/>
                <w:bottom w:val="none" w:sz="0" w:space="0" w:color="auto"/>
                <w:right w:val="none" w:sz="0" w:space="0" w:color="auto"/>
              </w:divBdr>
            </w:div>
            <w:div w:id="577636598">
              <w:marLeft w:val="0"/>
              <w:marRight w:val="0"/>
              <w:marTop w:val="0"/>
              <w:marBottom w:val="0"/>
              <w:divBdr>
                <w:top w:val="none" w:sz="0" w:space="0" w:color="auto"/>
                <w:left w:val="none" w:sz="0" w:space="0" w:color="auto"/>
                <w:bottom w:val="none" w:sz="0" w:space="0" w:color="auto"/>
                <w:right w:val="none" w:sz="0" w:space="0" w:color="auto"/>
              </w:divBdr>
            </w:div>
            <w:div w:id="688222545">
              <w:marLeft w:val="0"/>
              <w:marRight w:val="0"/>
              <w:marTop w:val="0"/>
              <w:marBottom w:val="0"/>
              <w:divBdr>
                <w:top w:val="none" w:sz="0" w:space="0" w:color="auto"/>
                <w:left w:val="none" w:sz="0" w:space="0" w:color="auto"/>
                <w:bottom w:val="none" w:sz="0" w:space="0" w:color="auto"/>
                <w:right w:val="none" w:sz="0" w:space="0" w:color="auto"/>
              </w:divBdr>
            </w:div>
            <w:div w:id="825513516">
              <w:marLeft w:val="0"/>
              <w:marRight w:val="0"/>
              <w:marTop w:val="0"/>
              <w:marBottom w:val="0"/>
              <w:divBdr>
                <w:top w:val="none" w:sz="0" w:space="0" w:color="auto"/>
                <w:left w:val="none" w:sz="0" w:space="0" w:color="auto"/>
                <w:bottom w:val="none" w:sz="0" w:space="0" w:color="auto"/>
                <w:right w:val="none" w:sz="0" w:space="0" w:color="auto"/>
              </w:divBdr>
            </w:div>
            <w:div w:id="887569500">
              <w:marLeft w:val="0"/>
              <w:marRight w:val="0"/>
              <w:marTop w:val="0"/>
              <w:marBottom w:val="0"/>
              <w:divBdr>
                <w:top w:val="none" w:sz="0" w:space="0" w:color="auto"/>
                <w:left w:val="none" w:sz="0" w:space="0" w:color="auto"/>
                <w:bottom w:val="none" w:sz="0" w:space="0" w:color="auto"/>
                <w:right w:val="none" w:sz="0" w:space="0" w:color="auto"/>
              </w:divBdr>
            </w:div>
            <w:div w:id="914970576">
              <w:marLeft w:val="0"/>
              <w:marRight w:val="0"/>
              <w:marTop w:val="0"/>
              <w:marBottom w:val="0"/>
              <w:divBdr>
                <w:top w:val="none" w:sz="0" w:space="0" w:color="auto"/>
                <w:left w:val="none" w:sz="0" w:space="0" w:color="auto"/>
                <w:bottom w:val="none" w:sz="0" w:space="0" w:color="auto"/>
                <w:right w:val="none" w:sz="0" w:space="0" w:color="auto"/>
              </w:divBdr>
            </w:div>
            <w:div w:id="971056337">
              <w:marLeft w:val="0"/>
              <w:marRight w:val="0"/>
              <w:marTop w:val="0"/>
              <w:marBottom w:val="0"/>
              <w:divBdr>
                <w:top w:val="none" w:sz="0" w:space="0" w:color="auto"/>
                <w:left w:val="none" w:sz="0" w:space="0" w:color="auto"/>
                <w:bottom w:val="none" w:sz="0" w:space="0" w:color="auto"/>
                <w:right w:val="none" w:sz="0" w:space="0" w:color="auto"/>
              </w:divBdr>
            </w:div>
            <w:div w:id="1343625053">
              <w:marLeft w:val="0"/>
              <w:marRight w:val="0"/>
              <w:marTop w:val="0"/>
              <w:marBottom w:val="0"/>
              <w:divBdr>
                <w:top w:val="none" w:sz="0" w:space="0" w:color="auto"/>
                <w:left w:val="none" w:sz="0" w:space="0" w:color="auto"/>
                <w:bottom w:val="none" w:sz="0" w:space="0" w:color="auto"/>
                <w:right w:val="none" w:sz="0" w:space="0" w:color="auto"/>
              </w:divBdr>
            </w:div>
            <w:div w:id="1464225437">
              <w:marLeft w:val="0"/>
              <w:marRight w:val="0"/>
              <w:marTop w:val="0"/>
              <w:marBottom w:val="0"/>
              <w:divBdr>
                <w:top w:val="none" w:sz="0" w:space="0" w:color="auto"/>
                <w:left w:val="none" w:sz="0" w:space="0" w:color="auto"/>
                <w:bottom w:val="none" w:sz="0" w:space="0" w:color="auto"/>
                <w:right w:val="none" w:sz="0" w:space="0" w:color="auto"/>
              </w:divBdr>
            </w:div>
            <w:div w:id="1623221629">
              <w:marLeft w:val="0"/>
              <w:marRight w:val="0"/>
              <w:marTop w:val="0"/>
              <w:marBottom w:val="0"/>
              <w:divBdr>
                <w:top w:val="none" w:sz="0" w:space="0" w:color="auto"/>
                <w:left w:val="none" w:sz="0" w:space="0" w:color="auto"/>
                <w:bottom w:val="none" w:sz="0" w:space="0" w:color="auto"/>
                <w:right w:val="none" w:sz="0" w:space="0" w:color="auto"/>
              </w:divBdr>
            </w:div>
            <w:div w:id="1694112444">
              <w:marLeft w:val="0"/>
              <w:marRight w:val="0"/>
              <w:marTop w:val="0"/>
              <w:marBottom w:val="0"/>
              <w:divBdr>
                <w:top w:val="none" w:sz="0" w:space="0" w:color="auto"/>
                <w:left w:val="none" w:sz="0" w:space="0" w:color="auto"/>
                <w:bottom w:val="none" w:sz="0" w:space="0" w:color="auto"/>
                <w:right w:val="none" w:sz="0" w:space="0" w:color="auto"/>
              </w:divBdr>
            </w:div>
            <w:div w:id="1714426253">
              <w:marLeft w:val="0"/>
              <w:marRight w:val="0"/>
              <w:marTop w:val="0"/>
              <w:marBottom w:val="0"/>
              <w:divBdr>
                <w:top w:val="none" w:sz="0" w:space="0" w:color="auto"/>
                <w:left w:val="none" w:sz="0" w:space="0" w:color="auto"/>
                <w:bottom w:val="none" w:sz="0" w:space="0" w:color="auto"/>
                <w:right w:val="none" w:sz="0" w:space="0" w:color="auto"/>
              </w:divBdr>
            </w:div>
            <w:div w:id="1813448231">
              <w:marLeft w:val="0"/>
              <w:marRight w:val="0"/>
              <w:marTop w:val="0"/>
              <w:marBottom w:val="0"/>
              <w:divBdr>
                <w:top w:val="none" w:sz="0" w:space="0" w:color="auto"/>
                <w:left w:val="none" w:sz="0" w:space="0" w:color="auto"/>
                <w:bottom w:val="none" w:sz="0" w:space="0" w:color="auto"/>
                <w:right w:val="none" w:sz="0" w:space="0" w:color="auto"/>
              </w:divBdr>
            </w:div>
            <w:div w:id="1834560985">
              <w:marLeft w:val="0"/>
              <w:marRight w:val="0"/>
              <w:marTop w:val="0"/>
              <w:marBottom w:val="0"/>
              <w:divBdr>
                <w:top w:val="none" w:sz="0" w:space="0" w:color="auto"/>
                <w:left w:val="none" w:sz="0" w:space="0" w:color="auto"/>
                <w:bottom w:val="none" w:sz="0" w:space="0" w:color="auto"/>
                <w:right w:val="none" w:sz="0" w:space="0" w:color="auto"/>
              </w:divBdr>
            </w:div>
            <w:div w:id="1903520700">
              <w:marLeft w:val="0"/>
              <w:marRight w:val="0"/>
              <w:marTop w:val="0"/>
              <w:marBottom w:val="0"/>
              <w:divBdr>
                <w:top w:val="none" w:sz="0" w:space="0" w:color="auto"/>
                <w:left w:val="none" w:sz="0" w:space="0" w:color="auto"/>
                <w:bottom w:val="none" w:sz="0" w:space="0" w:color="auto"/>
                <w:right w:val="none" w:sz="0" w:space="0" w:color="auto"/>
              </w:divBdr>
            </w:div>
            <w:div w:id="2062896537">
              <w:marLeft w:val="0"/>
              <w:marRight w:val="0"/>
              <w:marTop w:val="0"/>
              <w:marBottom w:val="0"/>
              <w:divBdr>
                <w:top w:val="none" w:sz="0" w:space="0" w:color="auto"/>
                <w:left w:val="none" w:sz="0" w:space="0" w:color="auto"/>
                <w:bottom w:val="none" w:sz="0" w:space="0" w:color="auto"/>
                <w:right w:val="none" w:sz="0" w:space="0" w:color="auto"/>
              </w:divBdr>
            </w:div>
            <w:div w:id="21351725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79188817">
      <w:bodyDiv w:val="1"/>
      <w:marLeft w:val="0"/>
      <w:marRight w:val="0"/>
      <w:marTop w:val="0"/>
      <w:marBottom w:val="0"/>
      <w:divBdr>
        <w:top w:val="none" w:sz="0" w:space="0" w:color="auto"/>
        <w:left w:val="none" w:sz="0" w:space="0" w:color="auto"/>
        <w:bottom w:val="none" w:sz="0" w:space="0" w:color="auto"/>
        <w:right w:val="none" w:sz="0" w:space="0" w:color="auto"/>
      </w:divBdr>
    </w:div>
    <w:div w:id="1717971322">
      <w:bodyDiv w:val="1"/>
      <w:marLeft w:val="0"/>
      <w:marRight w:val="0"/>
      <w:marTop w:val="0"/>
      <w:marBottom w:val="0"/>
      <w:divBdr>
        <w:top w:val="none" w:sz="0" w:space="0" w:color="auto"/>
        <w:left w:val="none" w:sz="0" w:space="0" w:color="auto"/>
        <w:bottom w:val="none" w:sz="0" w:space="0" w:color="auto"/>
        <w:right w:val="none" w:sz="0" w:space="0" w:color="auto"/>
      </w:divBdr>
      <w:divsChild>
        <w:div w:id="1933850387">
          <w:marLeft w:val="0"/>
          <w:marRight w:val="0"/>
          <w:marTop w:val="0"/>
          <w:marBottom w:val="0"/>
          <w:divBdr>
            <w:top w:val="none" w:sz="0" w:space="0" w:color="auto"/>
            <w:left w:val="none" w:sz="0" w:space="0" w:color="auto"/>
            <w:bottom w:val="none" w:sz="0" w:space="0" w:color="auto"/>
            <w:right w:val="none" w:sz="0" w:space="0" w:color="auto"/>
          </w:divBdr>
          <w:divsChild>
            <w:div w:id="44262242">
              <w:marLeft w:val="0"/>
              <w:marRight w:val="0"/>
              <w:marTop w:val="0"/>
              <w:marBottom w:val="0"/>
              <w:divBdr>
                <w:top w:val="none" w:sz="0" w:space="0" w:color="auto"/>
                <w:left w:val="none" w:sz="0" w:space="0" w:color="auto"/>
                <w:bottom w:val="none" w:sz="0" w:space="0" w:color="auto"/>
                <w:right w:val="none" w:sz="0" w:space="0" w:color="auto"/>
              </w:divBdr>
            </w:div>
            <w:div w:id="153764038">
              <w:marLeft w:val="0"/>
              <w:marRight w:val="0"/>
              <w:marTop w:val="0"/>
              <w:marBottom w:val="0"/>
              <w:divBdr>
                <w:top w:val="none" w:sz="0" w:space="0" w:color="auto"/>
                <w:left w:val="none" w:sz="0" w:space="0" w:color="auto"/>
                <w:bottom w:val="none" w:sz="0" w:space="0" w:color="auto"/>
                <w:right w:val="none" w:sz="0" w:space="0" w:color="auto"/>
              </w:divBdr>
            </w:div>
            <w:div w:id="162936124">
              <w:marLeft w:val="0"/>
              <w:marRight w:val="0"/>
              <w:marTop w:val="0"/>
              <w:marBottom w:val="0"/>
              <w:divBdr>
                <w:top w:val="none" w:sz="0" w:space="0" w:color="auto"/>
                <w:left w:val="none" w:sz="0" w:space="0" w:color="auto"/>
                <w:bottom w:val="none" w:sz="0" w:space="0" w:color="auto"/>
                <w:right w:val="none" w:sz="0" w:space="0" w:color="auto"/>
              </w:divBdr>
            </w:div>
            <w:div w:id="208762309">
              <w:marLeft w:val="0"/>
              <w:marRight w:val="0"/>
              <w:marTop w:val="0"/>
              <w:marBottom w:val="0"/>
              <w:divBdr>
                <w:top w:val="none" w:sz="0" w:space="0" w:color="auto"/>
                <w:left w:val="none" w:sz="0" w:space="0" w:color="auto"/>
                <w:bottom w:val="none" w:sz="0" w:space="0" w:color="auto"/>
                <w:right w:val="none" w:sz="0" w:space="0" w:color="auto"/>
              </w:divBdr>
            </w:div>
            <w:div w:id="299455913">
              <w:marLeft w:val="0"/>
              <w:marRight w:val="0"/>
              <w:marTop w:val="0"/>
              <w:marBottom w:val="0"/>
              <w:divBdr>
                <w:top w:val="none" w:sz="0" w:space="0" w:color="auto"/>
                <w:left w:val="none" w:sz="0" w:space="0" w:color="auto"/>
                <w:bottom w:val="none" w:sz="0" w:space="0" w:color="auto"/>
                <w:right w:val="none" w:sz="0" w:space="0" w:color="auto"/>
              </w:divBdr>
            </w:div>
            <w:div w:id="334112067">
              <w:marLeft w:val="0"/>
              <w:marRight w:val="0"/>
              <w:marTop w:val="0"/>
              <w:marBottom w:val="0"/>
              <w:divBdr>
                <w:top w:val="none" w:sz="0" w:space="0" w:color="auto"/>
                <w:left w:val="none" w:sz="0" w:space="0" w:color="auto"/>
                <w:bottom w:val="none" w:sz="0" w:space="0" w:color="auto"/>
                <w:right w:val="none" w:sz="0" w:space="0" w:color="auto"/>
              </w:divBdr>
            </w:div>
            <w:div w:id="503937558">
              <w:marLeft w:val="0"/>
              <w:marRight w:val="0"/>
              <w:marTop w:val="0"/>
              <w:marBottom w:val="0"/>
              <w:divBdr>
                <w:top w:val="none" w:sz="0" w:space="0" w:color="auto"/>
                <w:left w:val="none" w:sz="0" w:space="0" w:color="auto"/>
                <w:bottom w:val="none" w:sz="0" w:space="0" w:color="auto"/>
                <w:right w:val="none" w:sz="0" w:space="0" w:color="auto"/>
              </w:divBdr>
            </w:div>
            <w:div w:id="545990781">
              <w:marLeft w:val="0"/>
              <w:marRight w:val="0"/>
              <w:marTop w:val="0"/>
              <w:marBottom w:val="0"/>
              <w:divBdr>
                <w:top w:val="none" w:sz="0" w:space="0" w:color="auto"/>
                <w:left w:val="none" w:sz="0" w:space="0" w:color="auto"/>
                <w:bottom w:val="none" w:sz="0" w:space="0" w:color="auto"/>
                <w:right w:val="none" w:sz="0" w:space="0" w:color="auto"/>
              </w:divBdr>
            </w:div>
            <w:div w:id="768086540">
              <w:marLeft w:val="0"/>
              <w:marRight w:val="0"/>
              <w:marTop w:val="0"/>
              <w:marBottom w:val="0"/>
              <w:divBdr>
                <w:top w:val="none" w:sz="0" w:space="0" w:color="auto"/>
                <w:left w:val="none" w:sz="0" w:space="0" w:color="auto"/>
                <w:bottom w:val="none" w:sz="0" w:space="0" w:color="auto"/>
                <w:right w:val="none" w:sz="0" w:space="0" w:color="auto"/>
              </w:divBdr>
            </w:div>
            <w:div w:id="844438421">
              <w:marLeft w:val="0"/>
              <w:marRight w:val="0"/>
              <w:marTop w:val="0"/>
              <w:marBottom w:val="0"/>
              <w:divBdr>
                <w:top w:val="none" w:sz="0" w:space="0" w:color="auto"/>
                <w:left w:val="none" w:sz="0" w:space="0" w:color="auto"/>
                <w:bottom w:val="none" w:sz="0" w:space="0" w:color="auto"/>
                <w:right w:val="none" w:sz="0" w:space="0" w:color="auto"/>
              </w:divBdr>
            </w:div>
            <w:div w:id="858935052">
              <w:marLeft w:val="0"/>
              <w:marRight w:val="0"/>
              <w:marTop w:val="0"/>
              <w:marBottom w:val="0"/>
              <w:divBdr>
                <w:top w:val="none" w:sz="0" w:space="0" w:color="auto"/>
                <w:left w:val="none" w:sz="0" w:space="0" w:color="auto"/>
                <w:bottom w:val="none" w:sz="0" w:space="0" w:color="auto"/>
                <w:right w:val="none" w:sz="0" w:space="0" w:color="auto"/>
              </w:divBdr>
            </w:div>
            <w:div w:id="868567047">
              <w:marLeft w:val="0"/>
              <w:marRight w:val="0"/>
              <w:marTop w:val="0"/>
              <w:marBottom w:val="0"/>
              <w:divBdr>
                <w:top w:val="none" w:sz="0" w:space="0" w:color="auto"/>
                <w:left w:val="none" w:sz="0" w:space="0" w:color="auto"/>
                <w:bottom w:val="none" w:sz="0" w:space="0" w:color="auto"/>
                <w:right w:val="none" w:sz="0" w:space="0" w:color="auto"/>
              </w:divBdr>
            </w:div>
            <w:div w:id="987856093">
              <w:marLeft w:val="0"/>
              <w:marRight w:val="0"/>
              <w:marTop w:val="0"/>
              <w:marBottom w:val="0"/>
              <w:divBdr>
                <w:top w:val="none" w:sz="0" w:space="0" w:color="auto"/>
                <w:left w:val="none" w:sz="0" w:space="0" w:color="auto"/>
                <w:bottom w:val="none" w:sz="0" w:space="0" w:color="auto"/>
                <w:right w:val="none" w:sz="0" w:space="0" w:color="auto"/>
              </w:divBdr>
            </w:div>
            <w:div w:id="1032727353">
              <w:marLeft w:val="0"/>
              <w:marRight w:val="0"/>
              <w:marTop w:val="0"/>
              <w:marBottom w:val="0"/>
              <w:divBdr>
                <w:top w:val="none" w:sz="0" w:space="0" w:color="auto"/>
                <w:left w:val="none" w:sz="0" w:space="0" w:color="auto"/>
                <w:bottom w:val="none" w:sz="0" w:space="0" w:color="auto"/>
                <w:right w:val="none" w:sz="0" w:space="0" w:color="auto"/>
              </w:divBdr>
            </w:div>
            <w:div w:id="1132479707">
              <w:marLeft w:val="0"/>
              <w:marRight w:val="0"/>
              <w:marTop w:val="0"/>
              <w:marBottom w:val="0"/>
              <w:divBdr>
                <w:top w:val="none" w:sz="0" w:space="0" w:color="auto"/>
                <w:left w:val="none" w:sz="0" w:space="0" w:color="auto"/>
                <w:bottom w:val="none" w:sz="0" w:space="0" w:color="auto"/>
                <w:right w:val="none" w:sz="0" w:space="0" w:color="auto"/>
              </w:divBdr>
            </w:div>
            <w:div w:id="1362434006">
              <w:marLeft w:val="0"/>
              <w:marRight w:val="0"/>
              <w:marTop w:val="0"/>
              <w:marBottom w:val="0"/>
              <w:divBdr>
                <w:top w:val="none" w:sz="0" w:space="0" w:color="auto"/>
                <w:left w:val="none" w:sz="0" w:space="0" w:color="auto"/>
                <w:bottom w:val="none" w:sz="0" w:space="0" w:color="auto"/>
                <w:right w:val="none" w:sz="0" w:space="0" w:color="auto"/>
              </w:divBdr>
            </w:div>
            <w:div w:id="1372880810">
              <w:marLeft w:val="0"/>
              <w:marRight w:val="0"/>
              <w:marTop w:val="0"/>
              <w:marBottom w:val="0"/>
              <w:divBdr>
                <w:top w:val="none" w:sz="0" w:space="0" w:color="auto"/>
                <w:left w:val="none" w:sz="0" w:space="0" w:color="auto"/>
                <w:bottom w:val="none" w:sz="0" w:space="0" w:color="auto"/>
                <w:right w:val="none" w:sz="0" w:space="0" w:color="auto"/>
              </w:divBdr>
            </w:div>
            <w:div w:id="1377461909">
              <w:marLeft w:val="0"/>
              <w:marRight w:val="0"/>
              <w:marTop w:val="0"/>
              <w:marBottom w:val="0"/>
              <w:divBdr>
                <w:top w:val="none" w:sz="0" w:space="0" w:color="auto"/>
                <w:left w:val="none" w:sz="0" w:space="0" w:color="auto"/>
                <w:bottom w:val="none" w:sz="0" w:space="0" w:color="auto"/>
                <w:right w:val="none" w:sz="0" w:space="0" w:color="auto"/>
              </w:divBdr>
            </w:div>
            <w:div w:id="1389643622">
              <w:marLeft w:val="0"/>
              <w:marRight w:val="0"/>
              <w:marTop w:val="0"/>
              <w:marBottom w:val="0"/>
              <w:divBdr>
                <w:top w:val="none" w:sz="0" w:space="0" w:color="auto"/>
                <w:left w:val="none" w:sz="0" w:space="0" w:color="auto"/>
                <w:bottom w:val="none" w:sz="0" w:space="0" w:color="auto"/>
                <w:right w:val="none" w:sz="0" w:space="0" w:color="auto"/>
              </w:divBdr>
            </w:div>
            <w:div w:id="1405569667">
              <w:marLeft w:val="0"/>
              <w:marRight w:val="0"/>
              <w:marTop w:val="0"/>
              <w:marBottom w:val="0"/>
              <w:divBdr>
                <w:top w:val="none" w:sz="0" w:space="0" w:color="auto"/>
                <w:left w:val="none" w:sz="0" w:space="0" w:color="auto"/>
                <w:bottom w:val="none" w:sz="0" w:space="0" w:color="auto"/>
                <w:right w:val="none" w:sz="0" w:space="0" w:color="auto"/>
              </w:divBdr>
            </w:div>
            <w:div w:id="1432966810">
              <w:marLeft w:val="0"/>
              <w:marRight w:val="0"/>
              <w:marTop w:val="0"/>
              <w:marBottom w:val="0"/>
              <w:divBdr>
                <w:top w:val="none" w:sz="0" w:space="0" w:color="auto"/>
                <w:left w:val="none" w:sz="0" w:space="0" w:color="auto"/>
                <w:bottom w:val="none" w:sz="0" w:space="0" w:color="auto"/>
                <w:right w:val="none" w:sz="0" w:space="0" w:color="auto"/>
              </w:divBdr>
            </w:div>
            <w:div w:id="1491554496">
              <w:marLeft w:val="0"/>
              <w:marRight w:val="0"/>
              <w:marTop w:val="0"/>
              <w:marBottom w:val="0"/>
              <w:divBdr>
                <w:top w:val="none" w:sz="0" w:space="0" w:color="auto"/>
                <w:left w:val="none" w:sz="0" w:space="0" w:color="auto"/>
                <w:bottom w:val="none" w:sz="0" w:space="0" w:color="auto"/>
                <w:right w:val="none" w:sz="0" w:space="0" w:color="auto"/>
              </w:divBdr>
            </w:div>
            <w:div w:id="1506747774">
              <w:marLeft w:val="0"/>
              <w:marRight w:val="0"/>
              <w:marTop w:val="0"/>
              <w:marBottom w:val="0"/>
              <w:divBdr>
                <w:top w:val="none" w:sz="0" w:space="0" w:color="auto"/>
                <w:left w:val="none" w:sz="0" w:space="0" w:color="auto"/>
                <w:bottom w:val="none" w:sz="0" w:space="0" w:color="auto"/>
                <w:right w:val="none" w:sz="0" w:space="0" w:color="auto"/>
              </w:divBdr>
            </w:div>
            <w:div w:id="1509639106">
              <w:marLeft w:val="0"/>
              <w:marRight w:val="0"/>
              <w:marTop w:val="0"/>
              <w:marBottom w:val="0"/>
              <w:divBdr>
                <w:top w:val="none" w:sz="0" w:space="0" w:color="auto"/>
                <w:left w:val="none" w:sz="0" w:space="0" w:color="auto"/>
                <w:bottom w:val="none" w:sz="0" w:space="0" w:color="auto"/>
                <w:right w:val="none" w:sz="0" w:space="0" w:color="auto"/>
              </w:divBdr>
            </w:div>
            <w:div w:id="1521579797">
              <w:marLeft w:val="0"/>
              <w:marRight w:val="0"/>
              <w:marTop w:val="0"/>
              <w:marBottom w:val="0"/>
              <w:divBdr>
                <w:top w:val="none" w:sz="0" w:space="0" w:color="auto"/>
                <w:left w:val="none" w:sz="0" w:space="0" w:color="auto"/>
                <w:bottom w:val="none" w:sz="0" w:space="0" w:color="auto"/>
                <w:right w:val="none" w:sz="0" w:space="0" w:color="auto"/>
              </w:divBdr>
            </w:div>
            <w:div w:id="1530221643">
              <w:marLeft w:val="0"/>
              <w:marRight w:val="0"/>
              <w:marTop w:val="0"/>
              <w:marBottom w:val="0"/>
              <w:divBdr>
                <w:top w:val="none" w:sz="0" w:space="0" w:color="auto"/>
                <w:left w:val="none" w:sz="0" w:space="0" w:color="auto"/>
                <w:bottom w:val="none" w:sz="0" w:space="0" w:color="auto"/>
                <w:right w:val="none" w:sz="0" w:space="0" w:color="auto"/>
              </w:divBdr>
            </w:div>
            <w:div w:id="1543053690">
              <w:marLeft w:val="0"/>
              <w:marRight w:val="0"/>
              <w:marTop w:val="0"/>
              <w:marBottom w:val="0"/>
              <w:divBdr>
                <w:top w:val="none" w:sz="0" w:space="0" w:color="auto"/>
                <w:left w:val="none" w:sz="0" w:space="0" w:color="auto"/>
                <w:bottom w:val="none" w:sz="0" w:space="0" w:color="auto"/>
                <w:right w:val="none" w:sz="0" w:space="0" w:color="auto"/>
              </w:divBdr>
            </w:div>
            <w:div w:id="1613439672">
              <w:marLeft w:val="0"/>
              <w:marRight w:val="0"/>
              <w:marTop w:val="0"/>
              <w:marBottom w:val="0"/>
              <w:divBdr>
                <w:top w:val="none" w:sz="0" w:space="0" w:color="auto"/>
                <w:left w:val="none" w:sz="0" w:space="0" w:color="auto"/>
                <w:bottom w:val="none" w:sz="0" w:space="0" w:color="auto"/>
                <w:right w:val="none" w:sz="0" w:space="0" w:color="auto"/>
              </w:divBdr>
            </w:div>
            <w:div w:id="1620797106">
              <w:marLeft w:val="0"/>
              <w:marRight w:val="0"/>
              <w:marTop w:val="0"/>
              <w:marBottom w:val="0"/>
              <w:divBdr>
                <w:top w:val="none" w:sz="0" w:space="0" w:color="auto"/>
                <w:left w:val="none" w:sz="0" w:space="0" w:color="auto"/>
                <w:bottom w:val="none" w:sz="0" w:space="0" w:color="auto"/>
                <w:right w:val="none" w:sz="0" w:space="0" w:color="auto"/>
              </w:divBdr>
            </w:div>
            <w:div w:id="1669095582">
              <w:marLeft w:val="0"/>
              <w:marRight w:val="0"/>
              <w:marTop w:val="0"/>
              <w:marBottom w:val="0"/>
              <w:divBdr>
                <w:top w:val="none" w:sz="0" w:space="0" w:color="auto"/>
                <w:left w:val="none" w:sz="0" w:space="0" w:color="auto"/>
                <w:bottom w:val="none" w:sz="0" w:space="0" w:color="auto"/>
                <w:right w:val="none" w:sz="0" w:space="0" w:color="auto"/>
              </w:divBdr>
            </w:div>
            <w:div w:id="1759592218">
              <w:marLeft w:val="0"/>
              <w:marRight w:val="0"/>
              <w:marTop w:val="0"/>
              <w:marBottom w:val="0"/>
              <w:divBdr>
                <w:top w:val="none" w:sz="0" w:space="0" w:color="auto"/>
                <w:left w:val="none" w:sz="0" w:space="0" w:color="auto"/>
                <w:bottom w:val="none" w:sz="0" w:space="0" w:color="auto"/>
                <w:right w:val="none" w:sz="0" w:space="0" w:color="auto"/>
              </w:divBdr>
            </w:div>
            <w:div w:id="1791169012">
              <w:marLeft w:val="0"/>
              <w:marRight w:val="0"/>
              <w:marTop w:val="0"/>
              <w:marBottom w:val="0"/>
              <w:divBdr>
                <w:top w:val="none" w:sz="0" w:space="0" w:color="auto"/>
                <w:left w:val="none" w:sz="0" w:space="0" w:color="auto"/>
                <w:bottom w:val="none" w:sz="0" w:space="0" w:color="auto"/>
                <w:right w:val="none" w:sz="0" w:space="0" w:color="auto"/>
              </w:divBdr>
            </w:div>
            <w:div w:id="1801848797">
              <w:marLeft w:val="0"/>
              <w:marRight w:val="0"/>
              <w:marTop w:val="0"/>
              <w:marBottom w:val="0"/>
              <w:divBdr>
                <w:top w:val="none" w:sz="0" w:space="0" w:color="auto"/>
                <w:left w:val="none" w:sz="0" w:space="0" w:color="auto"/>
                <w:bottom w:val="none" w:sz="0" w:space="0" w:color="auto"/>
                <w:right w:val="none" w:sz="0" w:space="0" w:color="auto"/>
              </w:divBdr>
            </w:div>
            <w:div w:id="1886403978">
              <w:marLeft w:val="0"/>
              <w:marRight w:val="0"/>
              <w:marTop w:val="0"/>
              <w:marBottom w:val="0"/>
              <w:divBdr>
                <w:top w:val="none" w:sz="0" w:space="0" w:color="auto"/>
                <w:left w:val="none" w:sz="0" w:space="0" w:color="auto"/>
                <w:bottom w:val="none" w:sz="0" w:space="0" w:color="auto"/>
                <w:right w:val="none" w:sz="0" w:space="0" w:color="auto"/>
              </w:divBdr>
            </w:div>
            <w:div w:id="1907687760">
              <w:marLeft w:val="0"/>
              <w:marRight w:val="0"/>
              <w:marTop w:val="0"/>
              <w:marBottom w:val="0"/>
              <w:divBdr>
                <w:top w:val="none" w:sz="0" w:space="0" w:color="auto"/>
                <w:left w:val="none" w:sz="0" w:space="0" w:color="auto"/>
                <w:bottom w:val="none" w:sz="0" w:space="0" w:color="auto"/>
                <w:right w:val="none" w:sz="0" w:space="0" w:color="auto"/>
              </w:divBdr>
            </w:div>
            <w:div w:id="1919364850">
              <w:marLeft w:val="0"/>
              <w:marRight w:val="0"/>
              <w:marTop w:val="0"/>
              <w:marBottom w:val="0"/>
              <w:divBdr>
                <w:top w:val="none" w:sz="0" w:space="0" w:color="auto"/>
                <w:left w:val="none" w:sz="0" w:space="0" w:color="auto"/>
                <w:bottom w:val="none" w:sz="0" w:space="0" w:color="auto"/>
                <w:right w:val="none" w:sz="0" w:space="0" w:color="auto"/>
              </w:divBdr>
            </w:div>
            <w:div w:id="1942908175">
              <w:marLeft w:val="0"/>
              <w:marRight w:val="0"/>
              <w:marTop w:val="0"/>
              <w:marBottom w:val="0"/>
              <w:divBdr>
                <w:top w:val="none" w:sz="0" w:space="0" w:color="auto"/>
                <w:left w:val="none" w:sz="0" w:space="0" w:color="auto"/>
                <w:bottom w:val="none" w:sz="0" w:space="0" w:color="auto"/>
                <w:right w:val="none" w:sz="0" w:space="0" w:color="auto"/>
              </w:divBdr>
            </w:div>
            <w:div w:id="1954045991">
              <w:marLeft w:val="0"/>
              <w:marRight w:val="0"/>
              <w:marTop w:val="0"/>
              <w:marBottom w:val="0"/>
              <w:divBdr>
                <w:top w:val="none" w:sz="0" w:space="0" w:color="auto"/>
                <w:left w:val="none" w:sz="0" w:space="0" w:color="auto"/>
                <w:bottom w:val="none" w:sz="0" w:space="0" w:color="auto"/>
                <w:right w:val="none" w:sz="0" w:space="0" w:color="auto"/>
              </w:divBdr>
            </w:div>
            <w:div w:id="2070612263">
              <w:marLeft w:val="0"/>
              <w:marRight w:val="0"/>
              <w:marTop w:val="0"/>
              <w:marBottom w:val="0"/>
              <w:divBdr>
                <w:top w:val="none" w:sz="0" w:space="0" w:color="auto"/>
                <w:left w:val="none" w:sz="0" w:space="0" w:color="auto"/>
                <w:bottom w:val="none" w:sz="0" w:space="0" w:color="auto"/>
                <w:right w:val="none" w:sz="0" w:space="0" w:color="auto"/>
              </w:divBdr>
            </w:div>
            <w:div w:id="21106130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21859259">
      <w:bodyDiv w:val="1"/>
      <w:marLeft w:val="0"/>
      <w:marRight w:val="0"/>
      <w:marTop w:val="0"/>
      <w:marBottom w:val="0"/>
      <w:divBdr>
        <w:top w:val="none" w:sz="0" w:space="0" w:color="auto"/>
        <w:left w:val="none" w:sz="0" w:space="0" w:color="auto"/>
        <w:bottom w:val="none" w:sz="0" w:space="0" w:color="auto"/>
        <w:right w:val="none" w:sz="0" w:space="0" w:color="auto"/>
      </w:divBdr>
    </w:div>
    <w:div w:id="1732578483">
      <w:bodyDiv w:val="1"/>
      <w:marLeft w:val="0"/>
      <w:marRight w:val="0"/>
      <w:marTop w:val="0"/>
      <w:marBottom w:val="0"/>
      <w:divBdr>
        <w:top w:val="none" w:sz="0" w:space="0" w:color="auto"/>
        <w:left w:val="none" w:sz="0" w:space="0" w:color="auto"/>
        <w:bottom w:val="none" w:sz="0" w:space="0" w:color="auto"/>
        <w:right w:val="none" w:sz="0" w:space="0" w:color="auto"/>
      </w:divBdr>
    </w:div>
    <w:div w:id="1739668980">
      <w:bodyDiv w:val="1"/>
      <w:marLeft w:val="0"/>
      <w:marRight w:val="0"/>
      <w:marTop w:val="0"/>
      <w:marBottom w:val="0"/>
      <w:divBdr>
        <w:top w:val="none" w:sz="0" w:space="0" w:color="auto"/>
        <w:left w:val="none" w:sz="0" w:space="0" w:color="auto"/>
        <w:bottom w:val="none" w:sz="0" w:space="0" w:color="auto"/>
        <w:right w:val="none" w:sz="0" w:space="0" w:color="auto"/>
      </w:divBdr>
    </w:div>
    <w:div w:id="1744448376">
      <w:bodyDiv w:val="1"/>
      <w:marLeft w:val="0"/>
      <w:marRight w:val="0"/>
      <w:marTop w:val="0"/>
      <w:marBottom w:val="0"/>
      <w:divBdr>
        <w:top w:val="none" w:sz="0" w:space="0" w:color="auto"/>
        <w:left w:val="none" w:sz="0" w:space="0" w:color="auto"/>
        <w:bottom w:val="none" w:sz="0" w:space="0" w:color="auto"/>
        <w:right w:val="none" w:sz="0" w:space="0" w:color="auto"/>
      </w:divBdr>
    </w:div>
    <w:div w:id="1747874725">
      <w:bodyDiv w:val="1"/>
      <w:marLeft w:val="0"/>
      <w:marRight w:val="0"/>
      <w:marTop w:val="0"/>
      <w:marBottom w:val="0"/>
      <w:divBdr>
        <w:top w:val="none" w:sz="0" w:space="0" w:color="auto"/>
        <w:left w:val="none" w:sz="0" w:space="0" w:color="auto"/>
        <w:bottom w:val="none" w:sz="0" w:space="0" w:color="auto"/>
        <w:right w:val="none" w:sz="0" w:space="0" w:color="auto"/>
      </w:divBdr>
    </w:div>
    <w:div w:id="1753313846">
      <w:bodyDiv w:val="1"/>
      <w:marLeft w:val="0"/>
      <w:marRight w:val="0"/>
      <w:marTop w:val="0"/>
      <w:marBottom w:val="0"/>
      <w:divBdr>
        <w:top w:val="none" w:sz="0" w:space="0" w:color="auto"/>
        <w:left w:val="none" w:sz="0" w:space="0" w:color="auto"/>
        <w:bottom w:val="none" w:sz="0" w:space="0" w:color="auto"/>
        <w:right w:val="none" w:sz="0" w:space="0" w:color="auto"/>
      </w:divBdr>
    </w:div>
    <w:div w:id="1759986075">
      <w:bodyDiv w:val="1"/>
      <w:marLeft w:val="0"/>
      <w:marRight w:val="0"/>
      <w:marTop w:val="0"/>
      <w:marBottom w:val="0"/>
      <w:divBdr>
        <w:top w:val="none" w:sz="0" w:space="0" w:color="auto"/>
        <w:left w:val="none" w:sz="0" w:space="0" w:color="auto"/>
        <w:bottom w:val="none" w:sz="0" w:space="0" w:color="auto"/>
        <w:right w:val="none" w:sz="0" w:space="0" w:color="auto"/>
      </w:divBdr>
    </w:div>
    <w:div w:id="1774476531">
      <w:bodyDiv w:val="1"/>
      <w:marLeft w:val="0"/>
      <w:marRight w:val="0"/>
      <w:marTop w:val="0"/>
      <w:marBottom w:val="0"/>
      <w:divBdr>
        <w:top w:val="none" w:sz="0" w:space="0" w:color="auto"/>
        <w:left w:val="none" w:sz="0" w:space="0" w:color="auto"/>
        <w:bottom w:val="none" w:sz="0" w:space="0" w:color="auto"/>
        <w:right w:val="none" w:sz="0" w:space="0" w:color="auto"/>
      </w:divBdr>
    </w:div>
    <w:div w:id="1803380882">
      <w:bodyDiv w:val="1"/>
      <w:marLeft w:val="0"/>
      <w:marRight w:val="0"/>
      <w:marTop w:val="0"/>
      <w:marBottom w:val="0"/>
      <w:divBdr>
        <w:top w:val="none" w:sz="0" w:space="0" w:color="auto"/>
        <w:left w:val="none" w:sz="0" w:space="0" w:color="auto"/>
        <w:bottom w:val="none" w:sz="0" w:space="0" w:color="auto"/>
        <w:right w:val="none" w:sz="0" w:space="0" w:color="auto"/>
      </w:divBdr>
    </w:div>
    <w:div w:id="1807964711">
      <w:bodyDiv w:val="1"/>
      <w:marLeft w:val="0"/>
      <w:marRight w:val="0"/>
      <w:marTop w:val="0"/>
      <w:marBottom w:val="0"/>
      <w:divBdr>
        <w:top w:val="none" w:sz="0" w:space="0" w:color="auto"/>
        <w:left w:val="none" w:sz="0" w:space="0" w:color="auto"/>
        <w:bottom w:val="none" w:sz="0" w:space="0" w:color="auto"/>
        <w:right w:val="none" w:sz="0" w:space="0" w:color="auto"/>
      </w:divBdr>
    </w:div>
    <w:div w:id="1839154013">
      <w:bodyDiv w:val="1"/>
      <w:marLeft w:val="0"/>
      <w:marRight w:val="0"/>
      <w:marTop w:val="0"/>
      <w:marBottom w:val="0"/>
      <w:divBdr>
        <w:top w:val="none" w:sz="0" w:space="0" w:color="auto"/>
        <w:left w:val="none" w:sz="0" w:space="0" w:color="auto"/>
        <w:bottom w:val="none" w:sz="0" w:space="0" w:color="auto"/>
        <w:right w:val="none" w:sz="0" w:space="0" w:color="auto"/>
      </w:divBdr>
    </w:div>
    <w:div w:id="1848981455">
      <w:bodyDiv w:val="1"/>
      <w:marLeft w:val="0"/>
      <w:marRight w:val="0"/>
      <w:marTop w:val="0"/>
      <w:marBottom w:val="0"/>
      <w:divBdr>
        <w:top w:val="none" w:sz="0" w:space="0" w:color="auto"/>
        <w:left w:val="none" w:sz="0" w:space="0" w:color="auto"/>
        <w:bottom w:val="none" w:sz="0" w:space="0" w:color="auto"/>
        <w:right w:val="none" w:sz="0" w:space="0" w:color="auto"/>
      </w:divBdr>
    </w:div>
    <w:div w:id="1855729362">
      <w:bodyDiv w:val="1"/>
      <w:marLeft w:val="0"/>
      <w:marRight w:val="0"/>
      <w:marTop w:val="0"/>
      <w:marBottom w:val="0"/>
      <w:divBdr>
        <w:top w:val="none" w:sz="0" w:space="0" w:color="auto"/>
        <w:left w:val="none" w:sz="0" w:space="0" w:color="auto"/>
        <w:bottom w:val="none" w:sz="0" w:space="0" w:color="auto"/>
        <w:right w:val="none" w:sz="0" w:space="0" w:color="auto"/>
      </w:divBdr>
    </w:div>
    <w:div w:id="1907180922">
      <w:bodyDiv w:val="1"/>
      <w:marLeft w:val="0"/>
      <w:marRight w:val="0"/>
      <w:marTop w:val="0"/>
      <w:marBottom w:val="0"/>
      <w:divBdr>
        <w:top w:val="none" w:sz="0" w:space="0" w:color="auto"/>
        <w:left w:val="none" w:sz="0" w:space="0" w:color="auto"/>
        <w:bottom w:val="none" w:sz="0" w:space="0" w:color="auto"/>
        <w:right w:val="none" w:sz="0" w:space="0" w:color="auto"/>
      </w:divBdr>
    </w:div>
    <w:div w:id="1975333428">
      <w:bodyDiv w:val="1"/>
      <w:marLeft w:val="0"/>
      <w:marRight w:val="0"/>
      <w:marTop w:val="0"/>
      <w:marBottom w:val="0"/>
      <w:divBdr>
        <w:top w:val="none" w:sz="0" w:space="0" w:color="auto"/>
        <w:left w:val="none" w:sz="0" w:space="0" w:color="auto"/>
        <w:bottom w:val="none" w:sz="0" w:space="0" w:color="auto"/>
        <w:right w:val="none" w:sz="0" w:space="0" w:color="auto"/>
      </w:divBdr>
    </w:div>
    <w:div w:id="1994799604">
      <w:bodyDiv w:val="1"/>
      <w:marLeft w:val="0"/>
      <w:marRight w:val="0"/>
      <w:marTop w:val="0"/>
      <w:marBottom w:val="0"/>
      <w:divBdr>
        <w:top w:val="none" w:sz="0" w:space="0" w:color="auto"/>
        <w:left w:val="none" w:sz="0" w:space="0" w:color="auto"/>
        <w:bottom w:val="none" w:sz="0" w:space="0" w:color="auto"/>
        <w:right w:val="none" w:sz="0" w:space="0" w:color="auto"/>
      </w:divBdr>
    </w:div>
    <w:div w:id="2026787617">
      <w:bodyDiv w:val="1"/>
      <w:marLeft w:val="0"/>
      <w:marRight w:val="0"/>
      <w:marTop w:val="0"/>
      <w:marBottom w:val="0"/>
      <w:divBdr>
        <w:top w:val="none" w:sz="0" w:space="0" w:color="auto"/>
        <w:left w:val="none" w:sz="0" w:space="0" w:color="auto"/>
        <w:bottom w:val="none" w:sz="0" w:space="0" w:color="auto"/>
        <w:right w:val="none" w:sz="0" w:space="0" w:color="auto"/>
      </w:divBdr>
    </w:div>
    <w:div w:id="2050180885">
      <w:bodyDiv w:val="1"/>
      <w:marLeft w:val="0"/>
      <w:marRight w:val="0"/>
      <w:marTop w:val="0"/>
      <w:marBottom w:val="0"/>
      <w:divBdr>
        <w:top w:val="none" w:sz="0" w:space="0" w:color="auto"/>
        <w:left w:val="none" w:sz="0" w:space="0" w:color="auto"/>
        <w:bottom w:val="none" w:sz="0" w:space="0" w:color="auto"/>
        <w:right w:val="none" w:sz="0" w:space="0" w:color="auto"/>
      </w:divBdr>
    </w:div>
    <w:div w:id="2061244490">
      <w:bodyDiv w:val="1"/>
      <w:marLeft w:val="0"/>
      <w:marRight w:val="0"/>
      <w:marTop w:val="0"/>
      <w:marBottom w:val="0"/>
      <w:divBdr>
        <w:top w:val="none" w:sz="0" w:space="0" w:color="auto"/>
        <w:left w:val="none" w:sz="0" w:space="0" w:color="auto"/>
        <w:bottom w:val="none" w:sz="0" w:space="0" w:color="auto"/>
        <w:right w:val="none" w:sz="0" w:space="0" w:color="auto"/>
      </w:divBdr>
    </w:div>
    <w:div w:id="2064719903">
      <w:bodyDiv w:val="1"/>
      <w:marLeft w:val="0"/>
      <w:marRight w:val="0"/>
      <w:marTop w:val="0"/>
      <w:marBottom w:val="0"/>
      <w:divBdr>
        <w:top w:val="none" w:sz="0" w:space="0" w:color="auto"/>
        <w:left w:val="none" w:sz="0" w:space="0" w:color="auto"/>
        <w:bottom w:val="none" w:sz="0" w:space="0" w:color="auto"/>
        <w:right w:val="none" w:sz="0" w:space="0" w:color="auto"/>
      </w:divBdr>
    </w:div>
    <w:div w:id="2071727478">
      <w:bodyDiv w:val="1"/>
      <w:marLeft w:val="0"/>
      <w:marRight w:val="0"/>
      <w:marTop w:val="0"/>
      <w:marBottom w:val="0"/>
      <w:divBdr>
        <w:top w:val="none" w:sz="0" w:space="0" w:color="auto"/>
        <w:left w:val="none" w:sz="0" w:space="0" w:color="auto"/>
        <w:bottom w:val="none" w:sz="0" w:space="0" w:color="auto"/>
        <w:right w:val="none" w:sz="0" w:space="0" w:color="auto"/>
      </w:divBdr>
    </w:div>
    <w:div w:id="2072459488">
      <w:bodyDiv w:val="1"/>
      <w:marLeft w:val="0"/>
      <w:marRight w:val="0"/>
      <w:marTop w:val="0"/>
      <w:marBottom w:val="0"/>
      <w:divBdr>
        <w:top w:val="none" w:sz="0" w:space="0" w:color="auto"/>
        <w:left w:val="none" w:sz="0" w:space="0" w:color="auto"/>
        <w:bottom w:val="none" w:sz="0" w:space="0" w:color="auto"/>
        <w:right w:val="none" w:sz="0" w:space="0" w:color="auto"/>
      </w:divBdr>
    </w:div>
    <w:div w:id="2072999588">
      <w:bodyDiv w:val="1"/>
      <w:marLeft w:val="0"/>
      <w:marRight w:val="0"/>
      <w:marTop w:val="0"/>
      <w:marBottom w:val="0"/>
      <w:divBdr>
        <w:top w:val="none" w:sz="0" w:space="0" w:color="auto"/>
        <w:left w:val="none" w:sz="0" w:space="0" w:color="auto"/>
        <w:bottom w:val="none" w:sz="0" w:space="0" w:color="auto"/>
        <w:right w:val="none" w:sz="0" w:space="0" w:color="auto"/>
      </w:divBdr>
    </w:div>
    <w:div w:id="2074114096">
      <w:bodyDiv w:val="1"/>
      <w:marLeft w:val="0"/>
      <w:marRight w:val="0"/>
      <w:marTop w:val="0"/>
      <w:marBottom w:val="0"/>
      <w:divBdr>
        <w:top w:val="none" w:sz="0" w:space="0" w:color="auto"/>
        <w:left w:val="none" w:sz="0" w:space="0" w:color="auto"/>
        <w:bottom w:val="none" w:sz="0" w:space="0" w:color="auto"/>
        <w:right w:val="none" w:sz="0" w:space="0" w:color="auto"/>
      </w:divBdr>
    </w:div>
    <w:div w:id="2076396908">
      <w:bodyDiv w:val="1"/>
      <w:marLeft w:val="0"/>
      <w:marRight w:val="0"/>
      <w:marTop w:val="0"/>
      <w:marBottom w:val="0"/>
      <w:divBdr>
        <w:top w:val="none" w:sz="0" w:space="0" w:color="auto"/>
        <w:left w:val="none" w:sz="0" w:space="0" w:color="auto"/>
        <w:bottom w:val="none" w:sz="0" w:space="0" w:color="auto"/>
        <w:right w:val="none" w:sz="0" w:space="0" w:color="auto"/>
      </w:divBdr>
    </w:div>
    <w:div w:id="2094206606">
      <w:bodyDiv w:val="1"/>
      <w:marLeft w:val="0"/>
      <w:marRight w:val="0"/>
      <w:marTop w:val="0"/>
      <w:marBottom w:val="0"/>
      <w:divBdr>
        <w:top w:val="none" w:sz="0" w:space="0" w:color="auto"/>
        <w:left w:val="none" w:sz="0" w:space="0" w:color="auto"/>
        <w:bottom w:val="none" w:sz="0" w:space="0" w:color="auto"/>
        <w:right w:val="none" w:sz="0" w:space="0" w:color="auto"/>
      </w:divBdr>
    </w:div>
    <w:div w:id="2101681032">
      <w:bodyDiv w:val="1"/>
      <w:marLeft w:val="0"/>
      <w:marRight w:val="0"/>
      <w:marTop w:val="0"/>
      <w:marBottom w:val="0"/>
      <w:divBdr>
        <w:top w:val="none" w:sz="0" w:space="0" w:color="auto"/>
        <w:left w:val="none" w:sz="0" w:space="0" w:color="auto"/>
        <w:bottom w:val="none" w:sz="0" w:space="0" w:color="auto"/>
        <w:right w:val="none" w:sz="0" w:space="0" w:color="auto"/>
      </w:divBdr>
    </w:div>
    <w:div w:id="2111779464">
      <w:bodyDiv w:val="1"/>
      <w:marLeft w:val="0"/>
      <w:marRight w:val="0"/>
      <w:marTop w:val="0"/>
      <w:marBottom w:val="0"/>
      <w:divBdr>
        <w:top w:val="none" w:sz="0" w:space="0" w:color="auto"/>
        <w:left w:val="none" w:sz="0" w:space="0" w:color="auto"/>
        <w:bottom w:val="none" w:sz="0" w:space="0" w:color="auto"/>
        <w:right w:val="none" w:sz="0" w:space="0" w:color="auto"/>
      </w:divBdr>
    </w:div>
    <w:div w:id="2116123597">
      <w:bodyDiv w:val="1"/>
      <w:marLeft w:val="0"/>
      <w:marRight w:val="0"/>
      <w:marTop w:val="0"/>
      <w:marBottom w:val="0"/>
      <w:divBdr>
        <w:top w:val="none" w:sz="0" w:space="0" w:color="auto"/>
        <w:left w:val="none" w:sz="0" w:space="0" w:color="auto"/>
        <w:bottom w:val="none" w:sz="0" w:space="0" w:color="auto"/>
        <w:right w:val="none" w:sz="0" w:space="0" w:color="auto"/>
      </w:divBdr>
      <w:divsChild>
        <w:div w:id="427695815">
          <w:marLeft w:val="0"/>
          <w:marRight w:val="0"/>
          <w:marTop w:val="0"/>
          <w:marBottom w:val="0"/>
          <w:divBdr>
            <w:top w:val="none" w:sz="0" w:space="0" w:color="auto"/>
            <w:left w:val="none" w:sz="0" w:space="0" w:color="auto"/>
            <w:bottom w:val="none" w:sz="0" w:space="0" w:color="auto"/>
            <w:right w:val="none" w:sz="0" w:space="0" w:color="auto"/>
          </w:divBdr>
        </w:div>
        <w:div w:id="437220669">
          <w:marLeft w:val="0"/>
          <w:marRight w:val="0"/>
          <w:marTop w:val="0"/>
          <w:marBottom w:val="0"/>
          <w:divBdr>
            <w:top w:val="none" w:sz="0" w:space="0" w:color="auto"/>
            <w:left w:val="none" w:sz="0" w:space="0" w:color="auto"/>
            <w:bottom w:val="none" w:sz="0" w:space="0" w:color="auto"/>
            <w:right w:val="none" w:sz="0" w:space="0" w:color="auto"/>
          </w:divBdr>
        </w:div>
        <w:div w:id="500513278">
          <w:marLeft w:val="0"/>
          <w:marRight w:val="0"/>
          <w:marTop w:val="0"/>
          <w:marBottom w:val="0"/>
          <w:divBdr>
            <w:top w:val="none" w:sz="0" w:space="0" w:color="auto"/>
            <w:left w:val="none" w:sz="0" w:space="0" w:color="auto"/>
            <w:bottom w:val="none" w:sz="0" w:space="0" w:color="auto"/>
            <w:right w:val="none" w:sz="0" w:space="0" w:color="auto"/>
          </w:divBdr>
        </w:div>
        <w:div w:id="536546031">
          <w:marLeft w:val="0"/>
          <w:marRight w:val="0"/>
          <w:marTop w:val="0"/>
          <w:marBottom w:val="0"/>
          <w:divBdr>
            <w:top w:val="none" w:sz="0" w:space="0" w:color="auto"/>
            <w:left w:val="none" w:sz="0" w:space="0" w:color="auto"/>
            <w:bottom w:val="none" w:sz="0" w:space="0" w:color="auto"/>
            <w:right w:val="none" w:sz="0" w:space="0" w:color="auto"/>
          </w:divBdr>
        </w:div>
        <w:div w:id="755514443">
          <w:marLeft w:val="0"/>
          <w:marRight w:val="0"/>
          <w:marTop w:val="0"/>
          <w:marBottom w:val="0"/>
          <w:divBdr>
            <w:top w:val="none" w:sz="0" w:space="0" w:color="auto"/>
            <w:left w:val="none" w:sz="0" w:space="0" w:color="auto"/>
            <w:bottom w:val="none" w:sz="0" w:space="0" w:color="auto"/>
            <w:right w:val="none" w:sz="0" w:space="0" w:color="auto"/>
          </w:divBdr>
        </w:div>
        <w:div w:id="762190742">
          <w:marLeft w:val="0"/>
          <w:marRight w:val="0"/>
          <w:marTop w:val="0"/>
          <w:marBottom w:val="0"/>
          <w:divBdr>
            <w:top w:val="none" w:sz="0" w:space="0" w:color="auto"/>
            <w:left w:val="none" w:sz="0" w:space="0" w:color="auto"/>
            <w:bottom w:val="none" w:sz="0" w:space="0" w:color="auto"/>
            <w:right w:val="none" w:sz="0" w:space="0" w:color="auto"/>
          </w:divBdr>
        </w:div>
        <w:div w:id="866528003">
          <w:marLeft w:val="0"/>
          <w:marRight w:val="0"/>
          <w:marTop w:val="0"/>
          <w:marBottom w:val="0"/>
          <w:divBdr>
            <w:top w:val="none" w:sz="0" w:space="0" w:color="auto"/>
            <w:left w:val="none" w:sz="0" w:space="0" w:color="auto"/>
            <w:bottom w:val="none" w:sz="0" w:space="0" w:color="auto"/>
            <w:right w:val="none" w:sz="0" w:space="0" w:color="auto"/>
          </w:divBdr>
        </w:div>
        <w:div w:id="918754927">
          <w:marLeft w:val="0"/>
          <w:marRight w:val="0"/>
          <w:marTop w:val="0"/>
          <w:marBottom w:val="0"/>
          <w:divBdr>
            <w:top w:val="none" w:sz="0" w:space="0" w:color="auto"/>
            <w:left w:val="none" w:sz="0" w:space="0" w:color="auto"/>
            <w:bottom w:val="none" w:sz="0" w:space="0" w:color="auto"/>
            <w:right w:val="none" w:sz="0" w:space="0" w:color="auto"/>
          </w:divBdr>
        </w:div>
        <w:div w:id="1007250314">
          <w:marLeft w:val="0"/>
          <w:marRight w:val="0"/>
          <w:marTop w:val="0"/>
          <w:marBottom w:val="0"/>
          <w:divBdr>
            <w:top w:val="none" w:sz="0" w:space="0" w:color="auto"/>
            <w:left w:val="none" w:sz="0" w:space="0" w:color="auto"/>
            <w:bottom w:val="none" w:sz="0" w:space="0" w:color="auto"/>
            <w:right w:val="none" w:sz="0" w:space="0" w:color="auto"/>
          </w:divBdr>
        </w:div>
        <w:div w:id="1019548194">
          <w:marLeft w:val="0"/>
          <w:marRight w:val="0"/>
          <w:marTop w:val="0"/>
          <w:marBottom w:val="0"/>
          <w:divBdr>
            <w:top w:val="none" w:sz="0" w:space="0" w:color="auto"/>
            <w:left w:val="none" w:sz="0" w:space="0" w:color="auto"/>
            <w:bottom w:val="none" w:sz="0" w:space="0" w:color="auto"/>
            <w:right w:val="none" w:sz="0" w:space="0" w:color="auto"/>
          </w:divBdr>
        </w:div>
        <w:div w:id="1150442415">
          <w:marLeft w:val="0"/>
          <w:marRight w:val="0"/>
          <w:marTop w:val="0"/>
          <w:marBottom w:val="0"/>
          <w:divBdr>
            <w:top w:val="none" w:sz="0" w:space="0" w:color="auto"/>
            <w:left w:val="none" w:sz="0" w:space="0" w:color="auto"/>
            <w:bottom w:val="none" w:sz="0" w:space="0" w:color="auto"/>
            <w:right w:val="none" w:sz="0" w:space="0" w:color="auto"/>
          </w:divBdr>
        </w:div>
        <w:div w:id="1270163615">
          <w:marLeft w:val="0"/>
          <w:marRight w:val="0"/>
          <w:marTop w:val="0"/>
          <w:marBottom w:val="0"/>
          <w:divBdr>
            <w:top w:val="none" w:sz="0" w:space="0" w:color="auto"/>
            <w:left w:val="none" w:sz="0" w:space="0" w:color="auto"/>
            <w:bottom w:val="none" w:sz="0" w:space="0" w:color="auto"/>
            <w:right w:val="none" w:sz="0" w:space="0" w:color="auto"/>
          </w:divBdr>
        </w:div>
        <w:div w:id="1423599030">
          <w:marLeft w:val="0"/>
          <w:marRight w:val="0"/>
          <w:marTop w:val="0"/>
          <w:marBottom w:val="0"/>
          <w:divBdr>
            <w:top w:val="none" w:sz="0" w:space="0" w:color="auto"/>
            <w:left w:val="none" w:sz="0" w:space="0" w:color="auto"/>
            <w:bottom w:val="none" w:sz="0" w:space="0" w:color="auto"/>
            <w:right w:val="none" w:sz="0" w:space="0" w:color="auto"/>
          </w:divBdr>
        </w:div>
        <w:div w:id="1710063088">
          <w:marLeft w:val="0"/>
          <w:marRight w:val="0"/>
          <w:marTop w:val="0"/>
          <w:marBottom w:val="0"/>
          <w:divBdr>
            <w:top w:val="none" w:sz="0" w:space="0" w:color="auto"/>
            <w:left w:val="none" w:sz="0" w:space="0" w:color="auto"/>
            <w:bottom w:val="none" w:sz="0" w:space="0" w:color="auto"/>
            <w:right w:val="none" w:sz="0" w:space="0" w:color="auto"/>
          </w:divBdr>
        </w:div>
        <w:div w:id="1856843140">
          <w:marLeft w:val="0"/>
          <w:marRight w:val="0"/>
          <w:marTop w:val="0"/>
          <w:marBottom w:val="0"/>
          <w:divBdr>
            <w:top w:val="none" w:sz="0" w:space="0" w:color="auto"/>
            <w:left w:val="none" w:sz="0" w:space="0" w:color="auto"/>
            <w:bottom w:val="none" w:sz="0" w:space="0" w:color="auto"/>
            <w:right w:val="none" w:sz="0" w:space="0" w:color="auto"/>
          </w:divBdr>
        </w:div>
        <w:div w:id="2087216590">
          <w:marLeft w:val="0"/>
          <w:marRight w:val="0"/>
          <w:marTop w:val="0"/>
          <w:marBottom w:val="0"/>
          <w:divBdr>
            <w:top w:val="none" w:sz="0" w:space="0" w:color="auto"/>
            <w:left w:val="none" w:sz="0" w:space="0" w:color="auto"/>
            <w:bottom w:val="none" w:sz="0" w:space="0" w:color="auto"/>
            <w:right w:val="none" w:sz="0" w:space="0" w:color="auto"/>
          </w:divBdr>
        </w:div>
      </w:divsChild>
    </w:div>
    <w:div w:id="2117821517">
      <w:bodyDiv w:val="1"/>
      <w:marLeft w:val="0"/>
      <w:marRight w:val="0"/>
      <w:marTop w:val="0"/>
      <w:marBottom w:val="0"/>
      <w:divBdr>
        <w:top w:val="none" w:sz="0" w:space="0" w:color="auto"/>
        <w:left w:val="none" w:sz="0" w:space="0" w:color="auto"/>
        <w:bottom w:val="none" w:sz="0" w:space="0" w:color="auto"/>
        <w:right w:val="none" w:sz="0" w:space="0" w:color="auto"/>
      </w:divBdr>
    </w:div>
    <w:div w:id="2129355397">
      <w:bodyDiv w:val="1"/>
      <w:marLeft w:val="0"/>
      <w:marRight w:val="0"/>
      <w:marTop w:val="0"/>
      <w:marBottom w:val="0"/>
      <w:divBdr>
        <w:top w:val="none" w:sz="0" w:space="0" w:color="auto"/>
        <w:left w:val="none" w:sz="0" w:space="0" w:color="auto"/>
        <w:bottom w:val="none" w:sz="0" w:space="0" w:color="auto"/>
        <w:right w:val="none" w:sz="0" w:space="0" w:color="auto"/>
      </w:divBdr>
    </w:div>
    <w:div w:id="2134053845">
      <w:bodyDiv w:val="1"/>
      <w:marLeft w:val="0"/>
      <w:marRight w:val="0"/>
      <w:marTop w:val="0"/>
      <w:marBottom w:val="0"/>
      <w:divBdr>
        <w:top w:val="none" w:sz="0" w:space="0" w:color="auto"/>
        <w:left w:val="none" w:sz="0" w:space="0" w:color="auto"/>
        <w:bottom w:val="none" w:sz="0" w:space="0" w:color="auto"/>
        <w:right w:val="none" w:sz="0" w:space="0" w:color="auto"/>
      </w:divBdr>
    </w:div>
    <w:div w:id="2137793552">
      <w:bodyDiv w:val="1"/>
      <w:marLeft w:val="0"/>
      <w:marRight w:val="0"/>
      <w:marTop w:val="0"/>
      <w:marBottom w:val="0"/>
      <w:divBdr>
        <w:top w:val="none" w:sz="0" w:space="0" w:color="auto"/>
        <w:left w:val="none" w:sz="0" w:space="0" w:color="auto"/>
        <w:bottom w:val="none" w:sz="0" w:space="0" w:color="auto"/>
        <w:right w:val="none" w:sz="0" w:space="0" w:color="auto"/>
      </w:divBdr>
    </w:div>
    <w:div w:id="2137873961">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8.jpg"/><Relationship Id="rId26" Type="http://schemas.openxmlformats.org/officeDocument/2006/relationships/image" Target="media/image16.png"/><Relationship Id="rId39" Type="http://schemas.openxmlformats.org/officeDocument/2006/relationships/image" Target="media/image29.jpg"/><Relationship Id="rId21" Type="http://schemas.openxmlformats.org/officeDocument/2006/relationships/image" Target="media/image11.png"/><Relationship Id="rId34" Type="http://schemas.openxmlformats.org/officeDocument/2006/relationships/image" Target="media/image24.png"/><Relationship Id="rId42" Type="http://schemas.openxmlformats.org/officeDocument/2006/relationships/footer" Target="footer1.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6.jpg"/><Relationship Id="rId29" Type="http://schemas.openxmlformats.org/officeDocument/2006/relationships/image" Target="media/image19.jp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openxmlformats.org/officeDocument/2006/relationships/image" Target="media/image14.png"/><Relationship Id="rId32" Type="http://schemas.openxmlformats.org/officeDocument/2006/relationships/image" Target="media/image22.jpg"/><Relationship Id="rId37" Type="http://schemas.openxmlformats.org/officeDocument/2006/relationships/image" Target="media/image27.jpg"/><Relationship Id="rId40" Type="http://schemas.openxmlformats.org/officeDocument/2006/relationships/header" Target="header1.xml"/><Relationship Id="rId45" Type="http://schemas.openxmlformats.org/officeDocument/2006/relationships/fontTable" Target="fontTable.xml"/><Relationship Id="rId5" Type="http://schemas.openxmlformats.org/officeDocument/2006/relationships/numbering" Target="numbering.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image" Target="media/image26.png"/><Relationship Id="rId10" Type="http://schemas.openxmlformats.org/officeDocument/2006/relationships/endnotes" Target="endnotes.xml"/><Relationship Id="rId19" Type="http://schemas.openxmlformats.org/officeDocument/2006/relationships/image" Target="media/image9.jpg"/><Relationship Id="rId31" Type="http://schemas.openxmlformats.org/officeDocument/2006/relationships/image" Target="media/image21.jpg"/><Relationship Id="rId44" Type="http://schemas.openxmlformats.org/officeDocument/2006/relationships/header" Target="header3.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png"/><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image" Target="media/image20.jpg"/><Relationship Id="rId35" Type="http://schemas.openxmlformats.org/officeDocument/2006/relationships/image" Target="media/image25.jpg"/><Relationship Id="rId43" Type="http://schemas.openxmlformats.org/officeDocument/2006/relationships/footer" Target="footer2.xml"/><Relationship Id="rId8" Type="http://schemas.openxmlformats.org/officeDocument/2006/relationships/webSettings" Target="webSettings.xml"/><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image" Target="media/image7.jpg"/><Relationship Id="rId25" Type="http://schemas.openxmlformats.org/officeDocument/2006/relationships/image" Target="media/image15.jpg"/><Relationship Id="rId33" Type="http://schemas.openxmlformats.org/officeDocument/2006/relationships/image" Target="media/image23.png"/><Relationship Id="rId38" Type="http://schemas.openxmlformats.org/officeDocument/2006/relationships/image" Target="media/image28.jpg"/><Relationship Id="rId46" Type="http://schemas.openxmlformats.org/officeDocument/2006/relationships/theme" Target="theme/theme1.xml"/><Relationship Id="rId20" Type="http://schemas.openxmlformats.org/officeDocument/2006/relationships/image" Target="media/image10.jpg"/><Relationship Id="rId41" Type="http://schemas.openxmlformats.org/officeDocument/2006/relationships/header" Target="header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MHRAFootnote.XSL" StyleName="MHRA - Footnotes">
  <b:Source>
    <b:Tag>Won10</b:Tag>
    <b:SourceType>Report</b:SourceType>
    <b:Guid>{E48ADCF1-5F65-DB47-8C1E-B0D17630C41E}</b:Guid>
    <b:Author>
      <b:Author>
        <b:NameList>
          <b:Person>
            <b:Last>Wong</b:Last>
            <b:First>Michael</b:First>
          </b:Person>
        </b:NameList>
      </b:Author>
    </b:Author>
    <b:Title>Amplitude of fringing in WFC3/UVIS narrowband red filters</b:Title>
    <b:City>Baltimore</b:City>
    <b:Publisher>WFC3</b:Publisher>
    <b:Year>2010</b:Year>
    <b:ThesisType>WFC3-ISR-2010-04</b:ThesisType>
    <b:RefOrder>2</b:RefOrder>
  </b:Source>
  <b:Source>
    <b:Tag>JKa09</b:Tag>
    <b:SourceType>Report</b:SourceType>
    <b:Guid>{D83713D2-62CF-C54D-A90A-56B9C2BF0E46}</b:Guid>
    <b:Author>
      <b:Author>
        <b:NameList>
          <b:Person>
            <b:Last>J. Kalirai</b:Last>
            <b:First>J.</b:First>
            <b:Middle>MacKenty, A. Rajan, S.Baggett, R. Bohlin, T. Brown, S. Deustua, R.A. Kimble, A.Riess, E.Sabbi, WFC3 Team</b:Middle>
          </b:Person>
        </b:NameList>
      </b:Author>
    </b:Author>
    <b:Title>WFC3 SMOV Proposal 11450:  The Photometric Performance and Calibration of WFC3/UVIS</b:Title>
    <b:Publisher>STSCI</b:Publisher>
    <b:City>Baltimore</b:City>
    <b:ThesisType>WFC3-ISR-2009-31</b:ThesisType>
    <b:Year>2009</b:Year>
    <b:RefOrder>1</b:RefOrder>
  </b:Source>
</b:Sources>
</file>

<file path=customXml/item2.xml><?xml version="1.0" encoding="utf-8"?>
<b:Sources xmlns:b="http://schemas.openxmlformats.org/officeDocument/2006/bibliography" xmlns="http://schemas.openxmlformats.org/officeDocument/2006/bibliography" SelectedStyle="/MHRAFootnote.XSL" StyleName="MHRA - Footnotes">
  <b:Source>
    <b:Tag>Won10</b:Tag>
    <b:SourceType>Report</b:SourceType>
    <b:Guid>{E48ADCF1-5F65-DB47-8C1E-B0D17630C41E}</b:Guid>
    <b:Author>
      <b:Author>
        <b:NameList>
          <b:Person>
            <b:Last>Wong</b:Last>
            <b:First>Michael</b:First>
          </b:Person>
        </b:NameList>
      </b:Author>
    </b:Author>
    <b:Title>Amplitude of fringing in WFC3/UVIS narrowband red filters</b:Title>
    <b:City>Baltimore</b:City>
    <b:Publisher>WFC3</b:Publisher>
    <b:Year>2010</b:Year>
    <b:ThesisType>WFC3-ISR-2010-04</b:ThesisType>
    <b:RefOrder>2</b:RefOrder>
  </b:Source>
  <b:Source>
    <b:Tag>JKa09</b:Tag>
    <b:SourceType>Report</b:SourceType>
    <b:Guid>{D83713D2-62CF-C54D-A90A-56B9C2BF0E46}</b:Guid>
    <b:Author>
      <b:Author>
        <b:NameList>
          <b:Person>
            <b:Last>J. Kalirai</b:Last>
            <b:First>J.</b:First>
            <b:Middle>MacKenty, A. Rajan, S.Baggett, R. Bohlin, T. Brown, S. Deustua, R.A. Kimble, A.Riess, E.Sabbi, WFC3 Team</b:Middle>
          </b:Person>
        </b:NameList>
      </b:Author>
    </b:Author>
    <b:Title>WFC3 SMOV Proposal 11450:  The Photometric Performance and Calibration of WFC3/UVIS</b:Title>
    <b:Publisher>STSCI</b:Publisher>
    <b:City>Baltimore</b:City>
    <b:ThesisType>WFC3-ISR-2009-31</b:ThesisType>
    <b:Year>2009</b:Year>
    <b:RefOrder>1</b:RefOrder>
  </b:Source>
</b:Sources>
</file>

<file path=customXml/item3.xml><?xml version="1.0" encoding="utf-8"?>
<b:Sources xmlns:b="http://schemas.openxmlformats.org/officeDocument/2006/bibliography" xmlns="http://schemas.openxmlformats.org/officeDocument/2006/bibliography" SelectedStyle="/MHRAFootnote.XSL" StyleName="MHRA - Footnotes">
  <b:Source>
    <b:Tag>Won10</b:Tag>
    <b:SourceType>Report</b:SourceType>
    <b:Guid>{E48ADCF1-5F65-DB47-8C1E-B0D17630C41E}</b:Guid>
    <b:Author>
      <b:Author>
        <b:NameList>
          <b:Person>
            <b:Last>Wong</b:Last>
            <b:First>Michael</b:First>
          </b:Person>
        </b:NameList>
      </b:Author>
    </b:Author>
    <b:Title>Amplitude of fringing in WFC3/UVIS narrowband red filters</b:Title>
    <b:City>Baltimore</b:City>
    <b:Publisher>WFC3</b:Publisher>
    <b:Year>2010</b:Year>
    <b:ThesisType>WFC3-ISR-2010-04</b:ThesisType>
    <b:RefOrder>2</b:RefOrder>
  </b:Source>
  <b:Source>
    <b:Tag>JKa09</b:Tag>
    <b:SourceType>Report</b:SourceType>
    <b:Guid>{D83713D2-62CF-C54D-A90A-56B9C2BF0E46}</b:Guid>
    <b:Author>
      <b:Author>
        <b:NameList>
          <b:Person>
            <b:Last>J. Kalirai</b:Last>
            <b:First>J.</b:First>
            <b:Middle>MacKenty, A. Rajan, S.Baggett, R. Bohlin, T. Brown, S. Deustua, R.A. Kimble, A.Riess, E.Sabbi, WFC3 Team</b:Middle>
          </b:Person>
        </b:NameList>
      </b:Author>
    </b:Author>
    <b:Title>WFC3 SMOV Proposal 11450:  The Photometric Performance and Calibration of WFC3/UVIS</b:Title>
    <b:Publisher>STSCI</b:Publisher>
    <b:City>Baltimore</b:City>
    <b:ThesisType>WFC3-ISR-2009-31</b:ThesisType>
    <b:Year>2009</b:Year>
    <b:RefOrder>1</b:RefOrder>
  </b:Source>
</b:Sources>
</file>

<file path=customXml/item4.xml><?xml version="1.0" encoding="utf-8"?>
<b:Sources xmlns:b="http://schemas.openxmlformats.org/officeDocument/2006/bibliography" xmlns="http://schemas.openxmlformats.org/officeDocument/2006/bibliography" SelectedStyle="/MHRAFootnote.XSL" StyleName="MHRA - Footnotes">
  <b:Source>
    <b:Tag>Won10</b:Tag>
    <b:SourceType>Report</b:SourceType>
    <b:Guid>{E48ADCF1-5F65-DB47-8C1E-B0D17630C41E}</b:Guid>
    <b:Author>
      <b:Author>
        <b:NameList>
          <b:Person>
            <b:Last>Wong</b:Last>
            <b:First>Michael</b:First>
          </b:Person>
        </b:NameList>
      </b:Author>
    </b:Author>
    <b:Title>Amplitude of fringing in WFC3/UVIS narrowband red filters</b:Title>
    <b:City>Baltimore</b:City>
    <b:Publisher>WFC3</b:Publisher>
    <b:Year>2010</b:Year>
    <b:ThesisType>WFC3-ISR-2010-04</b:ThesisType>
    <b:RefOrder>2</b:RefOrder>
  </b:Source>
  <b:Source>
    <b:Tag>JKa09</b:Tag>
    <b:SourceType>Report</b:SourceType>
    <b:Guid>{D83713D2-62CF-C54D-A90A-56B9C2BF0E46}</b:Guid>
    <b:Author>
      <b:Author>
        <b:NameList>
          <b:Person>
            <b:Last>J. Kalirai</b:Last>
            <b:First>J.</b:First>
            <b:Middle>MacKenty, A. Rajan, S.Baggett, R. Bohlin, T. Brown, S. Deustua, R.A. Kimble, A.Riess, E.Sabbi, WFC3 Team</b:Middle>
          </b:Person>
        </b:NameList>
      </b:Author>
    </b:Author>
    <b:Title>WFC3 SMOV Proposal 11450:  The Photometric Performance and Calibration of WFC3/UVIS</b:Title>
    <b:Publisher>STSCI</b:Publisher>
    <b:City>Baltimore</b:City>
    <b:ThesisType>WFC3-ISR-2009-31</b:ThesisType>
    <b:Year>2009</b:Year>
    <b:RefOrder>1</b:RefOrder>
  </b:Source>
</b:Sources>
</file>

<file path=customXml/itemProps1.xml><?xml version="1.0" encoding="utf-8"?>
<ds:datastoreItem xmlns:ds="http://schemas.openxmlformats.org/officeDocument/2006/customXml" ds:itemID="{4B5A1B29-F4B4-E643-B13C-1C49623475D1}">
  <ds:schemaRefs>
    <ds:schemaRef ds:uri="http://schemas.openxmlformats.org/officeDocument/2006/bibliography"/>
  </ds:schemaRefs>
</ds:datastoreItem>
</file>

<file path=customXml/itemProps2.xml><?xml version="1.0" encoding="utf-8"?>
<ds:datastoreItem xmlns:ds="http://schemas.openxmlformats.org/officeDocument/2006/customXml" ds:itemID="{41E0B19B-C7A2-4140-88CD-750CDF88DCA0}">
  <ds:schemaRefs>
    <ds:schemaRef ds:uri="http://schemas.openxmlformats.org/officeDocument/2006/bibliography"/>
  </ds:schemaRefs>
</ds:datastoreItem>
</file>

<file path=customXml/itemProps3.xml><?xml version="1.0" encoding="utf-8"?>
<ds:datastoreItem xmlns:ds="http://schemas.openxmlformats.org/officeDocument/2006/customXml" ds:itemID="{5933CC52-0111-C34A-9A05-632AF88D6A94}">
  <ds:schemaRefs>
    <ds:schemaRef ds:uri="http://schemas.openxmlformats.org/officeDocument/2006/bibliography"/>
  </ds:schemaRefs>
</ds:datastoreItem>
</file>

<file path=customXml/itemProps4.xml><?xml version="1.0" encoding="utf-8"?>
<ds:datastoreItem xmlns:ds="http://schemas.openxmlformats.org/officeDocument/2006/customXml" ds:itemID="{D8BEA9F8-797D-5B41-B1A1-950EA1D0924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TotalTime>
  <Pages>34</Pages>
  <Words>8729</Words>
  <Characters>49760</Characters>
  <Application>Microsoft Office Word</Application>
  <DocSecurity>0</DocSecurity>
  <Lines>414</Lines>
  <Paragraphs>116</Paragraphs>
  <ScaleCrop>false</ScaleCrop>
  <HeadingPairs>
    <vt:vector size="2" baseType="variant">
      <vt:variant>
        <vt:lpstr>Title</vt:lpstr>
      </vt:variant>
      <vt:variant>
        <vt:i4>1</vt:i4>
      </vt:variant>
    </vt:vector>
  </HeadingPairs>
  <TitlesOfParts>
    <vt:vector size="1" baseType="lpstr">
      <vt:lpstr> </vt:lpstr>
    </vt:vector>
  </TitlesOfParts>
  <Company>stsci</Company>
  <LinksUpToDate>false</LinksUpToDate>
  <CharactersWithSpaces>58373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title>
  <dc:subject/>
  <dc:creator>susan rose</dc:creator>
  <cp:keywords/>
  <dc:description/>
  <cp:lastModifiedBy>Jay Anderson</cp:lastModifiedBy>
  <cp:revision>3</cp:revision>
  <cp:lastPrinted>2017-05-05T15:37:00Z</cp:lastPrinted>
  <dcterms:created xsi:type="dcterms:W3CDTF">2024-06-05T13:18:00Z</dcterms:created>
  <dcterms:modified xsi:type="dcterms:W3CDTF">2024-06-05T13:54:00Z</dcterms:modified>
</cp:coreProperties>
</file>